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394" w:type="dxa"/>
        <w:tblInd w:w="5558" w:type="dxa"/>
        <w:tblLook w:val="00A0" w:firstRow="1" w:lastRow="0" w:firstColumn="1" w:lastColumn="0" w:noHBand="0" w:noVBand="0"/>
      </w:tblPr>
      <w:tblGrid>
        <w:gridCol w:w="4394"/>
      </w:tblGrid>
      <w:tr w:rsidR="00B74965" w:rsidRPr="00D34CE1" w14:paraId="2E1C71FD" w14:textId="77777777" w:rsidTr="00F61116">
        <w:tc>
          <w:tcPr>
            <w:tcW w:w="4394" w:type="dxa"/>
          </w:tcPr>
          <w:p w14:paraId="4CA9DC6B" w14:textId="77777777" w:rsidR="00B74965" w:rsidRPr="00D34CE1" w:rsidRDefault="00B74965" w:rsidP="002F3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4"/>
              </w:rPr>
              <w:t>Додаток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34CE1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</w:t>
            </w:r>
          </w:p>
          <w:p w14:paraId="2B79C4F9" w14:textId="77777777" w:rsidR="00B74965" w:rsidRDefault="00B74965" w:rsidP="002F3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Положення про бюджет участі</w:t>
            </w:r>
          </w:p>
          <w:p w14:paraId="79863E99" w14:textId="77777777" w:rsidR="00B74965" w:rsidRPr="00D95E8C" w:rsidRDefault="00B74965" w:rsidP="002F3F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Покровській територіальній громаді</w:t>
            </w:r>
          </w:p>
        </w:tc>
      </w:tr>
    </w:tbl>
    <w:p w14:paraId="144DBAE0" w14:textId="77777777" w:rsidR="00B74965" w:rsidRPr="00D34CE1" w:rsidRDefault="00B74965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  <w:lang w:val="uk-UA"/>
        </w:rPr>
        <w:t>Форма</w:t>
      </w:r>
    </w:p>
    <w:p w14:paraId="0506CD30" w14:textId="77777777" w:rsidR="00B74965" w:rsidRPr="00D34CE1" w:rsidRDefault="00B74965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0FA6B8C" w14:textId="634E9AF2" w:rsidR="00B74965" w:rsidRPr="00D34CE1" w:rsidRDefault="00B74965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sz w:val="28"/>
          <w:szCs w:val="28"/>
        </w:rPr>
        <w:t>ГРОМАДСЬКИЙ ПРО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Є</w:t>
      </w:r>
      <w:r w:rsidRPr="00D34CE1">
        <w:rPr>
          <w:rFonts w:ascii="Times New Roman" w:hAnsi="Times New Roman" w:cs="Times New Roman"/>
          <w:b/>
          <w:bCs/>
          <w:sz w:val="28"/>
          <w:szCs w:val="28"/>
        </w:rPr>
        <w:t xml:space="preserve">КТ ДЛЯ РЕАЛІЗАЦІЇ У </w:t>
      </w:r>
      <w:r w:rsidR="00C46119">
        <w:rPr>
          <w:rFonts w:ascii="Times New Roman" w:hAnsi="Times New Roman" w:cs="Times New Roman"/>
          <w:b/>
          <w:bCs/>
          <w:sz w:val="28"/>
          <w:szCs w:val="28"/>
          <w:lang w:val="en-US"/>
        </w:rPr>
        <w:t>2022</w:t>
      </w:r>
      <w:r w:rsidRPr="00D34CE1">
        <w:rPr>
          <w:rFonts w:ascii="Times New Roman" w:hAnsi="Times New Roman" w:cs="Times New Roman"/>
          <w:b/>
          <w:bCs/>
          <w:sz w:val="28"/>
          <w:szCs w:val="28"/>
        </w:rPr>
        <w:t xml:space="preserve"> РОЦІ</w:t>
      </w:r>
    </w:p>
    <w:p w14:paraId="51FCD424" w14:textId="77777777" w:rsidR="00B74965" w:rsidRPr="00D34CE1" w:rsidRDefault="00B74965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</w:p>
    <w:p w14:paraId="6B6353B3" w14:textId="77777777" w:rsidR="00B74965" w:rsidRPr="00313228" w:rsidRDefault="00B74965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left="105" w:right="3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D34CE1">
        <w:rPr>
          <w:rFonts w:ascii="Times New Roman" w:hAnsi="Times New Roman" w:cs="Times New Roman"/>
          <w:b/>
          <w:bCs/>
          <w:sz w:val="28"/>
          <w:szCs w:val="28"/>
        </w:rPr>
        <w:t>Заповнюється</w:t>
      </w:r>
      <w:proofErr w:type="spellEnd"/>
      <w:r w:rsidRPr="00D34CE1">
        <w:rPr>
          <w:rFonts w:ascii="Times New Roman" w:hAnsi="Times New Roman" w:cs="Times New Roman"/>
          <w:b/>
          <w:bCs/>
          <w:sz w:val="28"/>
          <w:szCs w:val="28"/>
        </w:rPr>
        <w:t xml:space="preserve"> оператором</w:t>
      </w:r>
      <w:r w:rsidR="00981F59">
        <w:rPr>
          <w:noProof/>
        </w:rPr>
        <w:pict w14:anchorId="7067FF4F">
          <v:rect id="_x0000_s1026" style="position:absolute;left:0;text-align:left;margin-left:128.3pt;margin-top:17.1pt;width:15.9pt;height:15.4pt;z-index:16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="00981F59">
        <w:rPr>
          <w:noProof/>
        </w:rPr>
        <w:pict w14:anchorId="60BA787A">
          <v:rect id="_x0000_s1027" style="position:absolute;left:0;text-align:left;margin-left:183.4pt;margin-top:17.1pt;width:15.9pt;height:15.4pt;z-index:19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="00981F59">
        <w:rPr>
          <w:noProof/>
        </w:rPr>
        <w:pict w14:anchorId="6CACC70B">
          <v:rect id="_x0000_s1028" style="position:absolute;left:0;text-align:left;margin-left:256.85pt;margin-top:17.1pt;width:15.9pt;height:15.4pt;z-index:23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="00981F59">
        <w:rPr>
          <w:noProof/>
        </w:rPr>
        <w:pict w14:anchorId="3B5CF253">
          <v:rect id="_x0000_s1029" style="position:absolute;left:0;text-align:left;margin-left:220.1pt;margin-top:17.1pt;width:15.9pt;height:15.4pt;z-index:21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="00981F59">
        <w:rPr>
          <w:noProof/>
        </w:rPr>
        <w:pict w14:anchorId="77C92168">
          <v:rect id="_x0000_s1030" style="position:absolute;left:0;text-align:left;margin-left:165pt;margin-top:17.1pt;width:15.9pt;height:15.4pt;z-index:18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="00981F59">
        <w:rPr>
          <w:noProof/>
        </w:rPr>
        <w:pict w14:anchorId="7A138904">
          <v:rect id="_x0000_s1031" style="position:absolute;left:0;text-align:left;margin-left:146.65pt;margin-top:17.1pt;width:15.9pt;height:15.4pt;z-index:17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="00981F59">
        <w:rPr>
          <w:noProof/>
        </w:rPr>
        <w:pict w14:anchorId="5A7C5091">
          <v:rect id="_x0000_s1032" style="position:absolute;left:0;text-align:left;margin-left:201.75pt;margin-top:17.1pt;width:15.9pt;height:15.4pt;z-index:20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="00981F59">
        <w:rPr>
          <w:noProof/>
        </w:rPr>
        <w:pict w14:anchorId="6E2BBD17">
          <v:rect id="_x0000_s1033" style="position:absolute;left:0;text-align:left;margin-left:238.5pt;margin-top:17.1pt;width:15.9pt;height:15.4pt;z-index:22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5C8EE613" w14:textId="77777777" w:rsidR="00B74965" w:rsidRPr="00D34CE1" w:rsidRDefault="00981F5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 w14:anchorId="1F020335">
          <v:rect id="_x0000_s1034" style="position:absolute;left:0;text-align:left;margin-left:257.25pt;margin-top:18.25pt;width:15.9pt;height:15.4pt;z-index:24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>
        <w:rPr>
          <w:noProof/>
        </w:rPr>
        <w:pict w14:anchorId="2B41D8CE">
          <v:rect id="_x0000_s1035" style="position:absolute;left:0;text-align:left;margin-left:238.2pt;margin-top:17.5pt;width:15.9pt;height:15.4pt;z-index:25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 w:rsidR="00B74965" w:rsidRPr="00D34CE1">
        <w:rPr>
          <w:rFonts w:ascii="Times New Roman" w:hAnsi="Times New Roman" w:cs="Times New Roman"/>
          <w:sz w:val="28"/>
          <w:szCs w:val="28"/>
        </w:rPr>
        <w:t>Дата надходження:</w:t>
      </w:r>
      <w:r>
        <w:rPr>
          <w:noProof/>
        </w:rPr>
        <w:pict w14:anchorId="1827146E">
          <v:rect id="_x0000_s1036" style="position:absolute;left:0;text-align:left;margin-left:165.15pt;margin-top:17.55pt;width:15.9pt;height:15.4pt;z-index:26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>
        <w:rPr>
          <w:noProof/>
        </w:rPr>
        <w:pict w14:anchorId="2E477F47">
          <v:rect id="_x0000_s1037" style="position:absolute;left:0;text-align:left;margin-left:220.45pt;margin-top:17.55pt;width:15.9pt;height:15.4pt;z-index:29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>
        <w:rPr>
          <w:noProof/>
        </w:rPr>
        <w:pict w14:anchorId="07EA8CEE">
          <v:rect id="_x0000_s1038" style="position:absolute;left:0;text-align:left;margin-left:183.55pt;margin-top:17.55pt;width:15.9pt;height:15.4pt;z-index:27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  <w:r>
        <w:rPr>
          <w:noProof/>
        </w:rPr>
        <w:pict w14:anchorId="4C2D3A89">
          <v:rect id="_x0000_s1039" style="position:absolute;left:0;text-align:left;margin-left:202pt;margin-top:17.55pt;width:15.9pt;height:15.4pt;z-index:28;visibility:visible;mso-wrap-distance-left:0;mso-wrap-distance-right:0;mso-position-horizontal-relative:margin;mso-position-vertical-relative:line" wrapcoords="-1029 -1029 -1029 20571 22629 20571 22629 -1029 -1029 -1029" filled="f" strokeweight="1pt">
            <v:stroke miterlimit="4"/>
            <w10:wrap type="through" anchorx="margin"/>
          </v:rect>
        </w:pict>
      </w:r>
    </w:p>
    <w:p w14:paraId="711D3E0B" w14:textId="77777777" w:rsidR="00B74965" w:rsidRPr="00D34CE1" w:rsidRDefault="00981F5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 w14:anchorId="7E2B7CD2">
          <v:rect id="_x0000_s1040" style="position:absolute;left:0;text-align:left;margin-left:231.3pt;margin-top:24.75pt;width:247.8pt;height:16.5pt;z-index:30;visibility:visible;mso-wrap-distance-left:0;mso-wrap-distance-right:0;mso-position-horizontal-relative:margin" wrapcoords="-65 -982 -65 20618 21665 20618 21665 -982 -65 -982" filled="f" strokeweight="1pt">
            <v:stroke miterlimit="4"/>
            <w10:wrap type="through" anchorx="margin"/>
          </v:rect>
        </w:pict>
      </w:r>
      <w:r w:rsidR="00B74965" w:rsidRPr="00D34CE1">
        <w:rPr>
          <w:rFonts w:ascii="Times New Roman" w:hAnsi="Times New Roman" w:cs="Times New Roman"/>
          <w:sz w:val="28"/>
          <w:szCs w:val="28"/>
        </w:rPr>
        <w:t xml:space="preserve">Номер у </w:t>
      </w:r>
      <w:proofErr w:type="spellStart"/>
      <w:r w:rsidR="00B74965" w:rsidRPr="00D34CE1">
        <w:rPr>
          <w:rFonts w:ascii="Times New Roman" w:hAnsi="Times New Roman" w:cs="Times New Roman"/>
          <w:sz w:val="28"/>
          <w:szCs w:val="28"/>
        </w:rPr>
        <w:t>реєстрі</w:t>
      </w:r>
      <w:proofErr w:type="spellEnd"/>
      <w:r w:rsidR="00B74965" w:rsidRPr="00D34CE1">
        <w:rPr>
          <w:rFonts w:ascii="Times New Roman" w:hAnsi="Times New Roman" w:cs="Times New Roman"/>
          <w:sz w:val="28"/>
          <w:szCs w:val="28"/>
        </w:rPr>
        <w:t xml:space="preserve"> про</w:t>
      </w:r>
      <w:r w:rsidR="00B74965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="00B74965" w:rsidRPr="00D34CE1">
        <w:rPr>
          <w:rFonts w:ascii="Times New Roman" w:hAnsi="Times New Roman" w:cs="Times New Roman"/>
          <w:sz w:val="28"/>
          <w:szCs w:val="28"/>
        </w:rPr>
        <w:t>ктів</w:t>
      </w:r>
      <w:proofErr w:type="spellEnd"/>
      <w:r w:rsidR="00B74965" w:rsidRPr="00D34CE1">
        <w:rPr>
          <w:rFonts w:ascii="Times New Roman" w:hAnsi="Times New Roman" w:cs="Times New Roman"/>
          <w:sz w:val="28"/>
          <w:szCs w:val="28"/>
        </w:rPr>
        <w:t>:</w:t>
      </w:r>
    </w:p>
    <w:p w14:paraId="09E20F5B" w14:textId="77777777" w:rsidR="00B74965" w:rsidRPr="00D34CE1" w:rsidRDefault="00B74965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40"/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  <w:lang w:val="uk-UA"/>
        </w:rPr>
        <w:t>Прізвище, ініціали</w:t>
      </w:r>
      <w:r w:rsidRPr="00D34CE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підпис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реєструє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>:</w:t>
      </w:r>
    </w:p>
    <w:p w14:paraId="4073C424" w14:textId="77777777" w:rsidR="00B74965" w:rsidRPr="00313228" w:rsidRDefault="00B74965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13228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Заповнюється автором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343867C1" w14:textId="77777777" w:rsidR="00B74965" w:rsidRDefault="00B74965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</w:p>
    <w:p w14:paraId="72F1264F" w14:textId="77777777" w:rsidR="00B74965" w:rsidRPr="00D34CE1" w:rsidRDefault="00B74965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34CE1">
        <w:rPr>
          <w:rFonts w:ascii="Times New Roman" w:hAnsi="Times New Roman" w:cs="Times New Roman"/>
          <w:b/>
          <w:bCs/>
          <w:sz w:val="28"/>
          <w:szCs w:val="28"/>
        </w:rPr>
        <w:t>Інформація</w:t>
      </w:r>
      <w:proofErr w:type="spellEnd"/>
      <w:r w:rsidRPr="00D34CE1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D34CE1">
        <w:rPr>
          <w:rFonts w:ascii="Times New Roman" w:hAnsi="Times New Roman" w:cs="Times New Roman"/>
          <w:b/>
          <w:bCs/>
          <w:sz w:val="28"/>
          <w:szCs w:val="28"/>
        </w:rPr>
        <w:t>про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є</w:t>
      </w:r>
      <w:proofErr w:type="spellStart"/>
      <w:r w:rsidRPr="00D34CE1">
        <w:rPr>
          <w:rFonts w:ascii="Times New Roman" w:hAnsi="Times New Roman" w:cs="Times New Roman"/>
          <w:b/>
          <w:bCs/>
          <w:sz w:val="28"/>
          <w:szCs w:val="28"/>
        </w:rPr>
        <w:t>кт</w:t>
      </w:r>
      <w:proofErr w:type="spellEnd"/>
    </w:p>
    <w:p w14:paraId="2857A4AE" w14:textId="77777777" w:rsidR="00B74965" w:rsidRPr="00D34CE1" w:rsidRDefault="00B74965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i/>
          <w:iCs/>
          <w:sz w:val="24"/>
          <w:szCs w:val="28"/>
        </w:rPr>
      </w:pPr>
    </w:p>
    <w:p w14:paraId="455563FA" w14:textId="77777777" w:rsidR="00B74965" w:rsidRPr="00D34CE1" w:rsidRDefault="00B74965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(не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більше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10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слів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77E95392" w14:textId="77777777" w:rsidR="00B74965" w:rsidRPr="00D34CE1" w:rsidRDefault="00981F5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214"/>
        </w:tabs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43855EFC">
          <v:rect id="_x0000_s1189" style="width:472.8pt;height:43.7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v:textbox>
              <w:txbxContent>
                <w:p w14:paraId="472D4FF1" w14:textId="77777777" w:rsidR="00C030F7" w:rsidRPr="00DE6E2F" w:rsidRDefault="00C030F7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«Яскравий світ дитячих талантів»</w:t>
                  </w:r>
                </w:p>
              </w:txbxContent>
            </v:textbox>
            <w10:anchorlock/>
          </v:rect>
        </w:pict>
      </w:r>
    </w:p>
    <w:p w14:paraId="4D37FB81" w14:textId="77777777" w:rsidR="00B74965" w:rsidRPr="00D34CE1" w:rsidRDefault="00B74965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кту</w:t>
      </w:r>
      <w:proofErr w:type="spellEnd"/>
    </w:p>
    <w:tbl>
      <w:tblPr>
        <w:tblW w:w="1024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137"/>
        <w:gridCol w:w="5103"/>
      </w:tblGrid>
      <w:tr w:rsidR="00B74965" w:rsidRPr="00D34CE1" w14:paraId="74F52926" w14:textId="77777777" w:rsidTr="00390ED5">
        <w:trPr>
          <w:trHeight w:val="2553"/>
        </w:trPr>
        <w:tc>
          <w:tcPr>
            <w:tcW w:w="513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85A41" w14:textId="77777777" w:rsidR="00B74965" w:rsidRPr="00D34CE1" w:rsidRDefault="00B74965" w:rsidP="0074552B">
            <w:pPr>
              <w:pStyle w:val="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Безпе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середовище</w:t>
            </w:r>
          </w:p>
          <w:p w14:paraId="766B5A02" w14:textId="77777777" w:rsidR="00B74965" w:rsidRPr="000E0AEF" w:rsidRDefault="00B74965" w:rsidP="0074552B">
            <w:pPr>
              <w:pStyle w:val="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Зелене та комфортне село,  </w:t>
            </w:r>
          </w:p>
          <w:p w14:paraId="0F68FC3C" w14:textId="77777777" w:rsidR="00B74965" w:rsidRPr="00D34CE1" w:rsidRDefault="00B74965" w:rsidP="000E0AE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селище</w:t>
            </w:r>
          </w:p>
          <w:p w14:paraId="49A146DD" w14:textId="77777777" w:rsidR="00B74965" w:rsidRPr="00C46119" w:rsidRDefault="00B74965" w:rsidP="004E0A64">
            <w:pPr>
              <w:pStyle w:val="Defaul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right="3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61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</w:t>
            </w:r>
            <w:r w:rsidRPr="00C4611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 нація</w:t>
            </w:r>
          </w:p>
          <w:p w14:paraId="4B28678C" w14:textId="77777777" w:rsidR="00B74965" w:rsidRPr="00390ED5" w:rsidRDefault="00B74965" w:rsidP="0074552B">
            <w:pPr>
              <w:pStyle w:val="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 проєкти</w:t>
            </w:r>
          </w:p>
          <w:p w14:paraId="681948D6" w14:textId="77777777" w:rsidR="00B74965" w:rsidRPr="00D34CE1" w:rsidRDefault="00B74965" w:rsidP="0074552B">
            <w:pPr>
              <w:pStyle w:val="Default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Спорт</w:t>
            </w:r>
          </w:p>
          <w:p w14:paraId="2D0C37EC" w14:textId="77777777" w:rsidR="00B74965" w:rsidRPr="00D34CE1" w:rsidRDefault="00B74965" w:rsidP="000E0AE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A2E14" w14:textId="77777777" w:rsidR="00B74965" w:rsidRPr="00390ED5" w:rsidRDefault="00B74965" w:rsidP="0074552B">
            <w:pPr>
              <w:pStyle w:val="Defaul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  <w:p w14:paraId="0F568AD6" w14:textId="77777777" w:rsidR="00B74965" w:rsidRPr="00390ED5" w:rsidRDefault="00B74965" w:rsidP="0074552B">
            <w:pPr>
              <w:pStyle w:val="Defaul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Соціальний захист</w:t>
            </w:r>
          </w:p>
          <w:p w14:paraId="0618F7DB" w14:textId="77777777" w:rsidR="00B74965" w:rsidRPr="00D34CE1" w:rsidRDefault="00B74965" w:rsidP="0074552B">
            <w:pPr>
              <w:pStyle w:val="Defaul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Інноваційна громада</w:t>
            </w:r>
          </w:p>
          <w:p w14:paraId="06E9444F" w14:textId="77777777" w:rsidR="00B74965" w:rsidRPr="000E0AEF" w:rsidRDefault="00B74965" w:rsidP="0074552B">
            <w:pPr>
              <w:pStyle w:val="Defaul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Енергоефективна модернізація </w:t>
            </w:r>
          </w:p>
          <w:p w14:paraId="3DEE4392" w14:textId="77777777" w:rsidR="00B74965" w:rsidRPr="00D34CE1" w:rsidRDefault="00B74965" w:rsidP="000E0AE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багатоквартирних будівель</w:t>
            </w:r>
          </w:p>
          <w:p w14:paraId="78A30CB4" w14:textId="77777777" w:rsidR="00B74965" w:rsidRPr="00D34CE1" w:rsidRDefault="00B74965" w:rsidP="0074552B">
            <w:pPr>
              <w:pStyle w:val="Default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Інше</w:t>
            </w:r>
          </w:p>
          <w:p w14:paraId="222B5F56" w14:textId="77777777" w:rsidR="00B74965" w:rsidRPr="00D34CE1" w:rsidRDefault="00B74965" w:rsidP="000E0AE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40"/>
              <w:ind w:left="105" w:right="3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389EDF" w14:textId="77777777" w:rsidR="00B74965" w:rsidRPr="00D34CE1" w:rsidRDefault="00B74965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Локалізація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>
        <w:rPr>
          <w:rFonts w:ascii="Times New Roman" w:hAnsi="Times New Roman" w:cs="Times New Roman"/>
          <w:sz w:val="28"/>
          <w:szCs w:val="28"/>
        </w:rPr>
        <w:t>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село</w:t>
      </w:r>
      <w:r w:rsidRPr="00D34C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селище</w:t>
      </w:r>
      <w:r w:rsidRPr="00D34CE1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14:paraId="2333CBD2" w14:textId="77777777" w:rsidR="00B74965" w:rsidRPr="00D34CE1" w:rsidRDefault="00981F5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1C5F5956">
          <v:rect id="_x0000_s1188" style="width:472.95pt;height:25.5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v:textbox>
              <w:txbxContent>
                <w:p w14:paraId="08B1C1C7" w14:textId="77777777" w:rsidR="00C030F7" w:rsidRPr="004E0A64" w:rsidRDefault="00C030F7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селище Покровське</w:t>
                  </w:r>
                </w:p>
              </w:txbxContent>
            </v:textbox>
            <w10:anchorlock/>
          </v:rect>
        </w:pict>
      </w:r>
    </w:p>
    <w:p w14:paraId="151F060B" w14:textId="77777777" w:rsidR="00B74965" w:rsidRPr="00D34CE1" w:rsidRDefault="00B74965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14:paraId="623783CC" w14:textId="77777777" w:rsidR="00B74965" w:rsidRPr="00D34CE1" w:rsidRDefault="00B74965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-1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Житловий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масив</w:t>
      </w:r>
      <w:proofErr w:type="spellEnd"/>
    </w:p>
    <w:p w14:paraId="06C824F8" w14:textId="77777777" w:rsidR="00B74965" w:rsidRPr="00D34CE1" w:rsidRDefault="00981F5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55A81CB8">
          <v:rect id="_x0000_s1187" style="width:472.95pt;height:23.55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</w:p>
    <w:p w14:paraId="473EFB3C" w14:textId="77777777" w:rsidR="00B74965" w:rsidRPr="00D34CE1" w:rsidRDefault="00B74965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</w:p>
    <w:p w14:paraId="56390F07" w14:textId="77777777" w:rsidR="00B74965" w:rsidRPr="00D34CE1" w:rsidRDefault="00B74965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5. Адрес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D34C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установи / закладу,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</w:p>
    <w:p w14:paraId="66025E66" w14:textId="77777777" w:rsidR="00B74965" w:rsidRPr="00D34CE1" w:rsidRDefault="00981F5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39299306">
          <v:rect id="_x0000_s1186" style="width:472.5pt;height:40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v:textbox>
              <w:txbxContent>
                <w:p w14:paraId="586525DB" w14:textId="77777777" w:rsidR="00C030F7" w:rsidRPr="004E0A64" w:rsidRDefault="00C030F7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Вул. Горького , 77   опорна школа КЗО «НВК «ЗОШ І- ІІІ ст.№1 – Покровський ліцей»</w:t>
                  </w:r>
                </w:p>
              </w:txbxContent>
            </v:textbox>
            <w10:anchorlock/>
          </v:rect>
        </w:pict>
      </w:r>
    </w:p>
    <w:p w14:paraId="03EC6D9D" w14:textId="77777777" w:rsidR="00B74965" w:rsidRDefault="00B74965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14:paraId="2035CB7F" w14:textId="77777777" w:rsidR="00B74965" w:rsidRPr="00D34CE1" w:rsidRDefault="00B74965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lastRenderedPageBreak/>
        <w:t xml:space="preserve">6. Короткий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(не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більше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50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слів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4ACC8819" w14:textId="77777777" w:rsidR="00B74965" w:rsidRPr="00D34CE1" w:rsidRDefault="00981F5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3A41B648">
          <v:rect id="_x0000_s1185" style="width:472.8pt;height:117.2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v:textbox>
              <w:txbxContent>
                <w:p w14:paraId="73E3E34A" w14:textId="77777777" w:rsidR="00C030F7" w:rsidRDefault="00C030F7" w:rsidP="00D834AD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Проєкт направлений на покращення якості мультимедійного супроводу культурно – дозвілевих заходів в громаді. Реалізовуватиметься шляхом закупівлі нового звукового та інструментального обладнання, ноутбука, проектора, цифрового піаніно ,приладдя  для запису та інше.</w:t>
                  </w:r>
                </w:p>
                <w:p w14:paraId="08937D01" w14:textId="77777777" w:rsidR="00C030F7" w:rsidRPr="004E0A64" w:rsidRDefault="00C030F7" w:rsidP="00D834AD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Як результат, ми зможемо покращити якість звукового та мультимедійного оформлення заходів, а значить і естетичні смаки глядачів та глядачок.</w:t>
                  </w:r>
                </w:p>
              </w:txbxContent>
            </v:textbox>
            <w10:anchorlock/>
          </v:rect>
        </w:pict>
      </w:r>
    </w:p>
    <w:p w14:paraId="238E136E" w14:textId="77777777" w:rsidR="00B74965" w:rsidRPr="00D34CE1" w:rsidRDefault="00B74965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8C2F77" w14:textId="77777777" w:rsidR="00B74965" w:rsidRPr="00D34CE1" w:rsidRDefault="00B74965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34CE1">
        <w:rPr>
          <w:rFonts w:ascii="Times New Roman" w:hAnsi="Times New Roman" w:cs="Times New Roman"/>
          <w:b/>
          <w:bCs/>
          <w:sz w:val="28"/>
          <w:szCs w:val="28"/>
        </w:rPr>
        <w:t>Повний</w:t>
      </w:r>
      <w:proofErr w:type="spellEnd"/>
      <w:r w:rsidRPr="00D34C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b/>
          <w:bCs/>
          <w:sz w:val="28"/>
          <w:szCs w:val="28"/>
        </w:rPr>
        <w:t>опис</w:t>
      </w:r>
      <w:proofErr w:type="spellEnd"/>
      <w:r w:rsidRPr="00D34CE1">
        <w:rPr>
          <w:rFonts w:ascii="Times New Roman" w:hAnsi="Times New Roman" w:cs="Times New Roman"/>
          <w:b/>
          <w:bCs/>
          <w:sz w:val="28"/>
          <w:szCs w:val="28"/>
        </w:rPr>
        <w:t xml:space="preserve"> про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є</w:t>
      </w:r>
      <w:proofErr w:type="spellStart"/>
      <w:r w:rsidRPr="00D34CE1">
        <w:rPr>
          <w:rFonts w:ascii="Times New Roman" w:hAnsi="Times New Roman" w:cs="Times New Roman"/>
          <w:b/>
          <w:bCs/>
          <w:sz w:val="28"/>
          <w:szCs w:val="28"/>
        </w:rPr>
        <w:t>кту</w:t>
      </w:r>
      <w:proofErr w:type="spellEnd"/>
      <w:r w:rsidRPr="00D34CE1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D34CE1">
        <w:rPr>
          <w:rFonts w:ascii="Times New Roman" w:hAnsi="Times New Roman" w:cs="Times New Roman"/>
          <w:b/>
          <w:bCs/>
          <w:sz w:val="28"/>
          <w:szCs w:val="28"/>
        </w:rPr>
        <w:t>прогнозний</w:t>
      </w:r>
      <w:proofErr w:type="spellEnd"/>
      <w:r w:rsidRPr="00D34C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b/>
          <w:bCs/>
          <w:sz w:val="28"/>
          <w:szCs w:val="28"/>
        </w:rPr>
        <w:t>обсяг</w:t>
      </w:r>
      <w:proofErr w:type="spellEnd"/>
      <w:r w:rsidRPr="00D34C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b/>
          <w:bCs/>
          <w:sz w:val="28"/>
          <w:szCs w:val="28"/>
        </w:rPr>
        <w:t>витрат</w:t>
      </w:r>
      <w:proofErr w:type="spellEnd"/>
    </w:p>
    <w:p w14:paraId="4905AD2A" w14:textId="77777777" w:rsidR="00B74965" w:rsidRPr="00D34CE1" w:rsidRDefault="00B74965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spacing w:line="276" w:lineRule="auto"/>
        <w:ind w:left="105" w:right="340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>7. Проблема (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передумови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4E0A64">
        <w:rPr>
          <w:rFonts w:ascii="Times New Roman" w:hAnsi="Times New Roman" w:cs="Times New Roman"/>
          <w:sz w:val="28"/>
          <w:szCs w:val="28"/>
        </w:rPr>
        <w:t>)</w:t>
      </w:r>
    </w:p>
    <w:p w14:paraId="79D1024A" w14:textId="77777777" w:rsidR="00B74965" w:rsidRPr="00D34CE1" w:rsidRDefault="00981F5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7EF9F06D">
          <v:rect id="_x0000_s1184" style="width:472.95pt;height:175.95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v:textbox>
              <w:txbxContent>
                <w:p w14:paraId="3B4BEAF3" w14:textId="77777777" w:rsidR="00C030F7" w:rsidRDefault="00C030F7" w:rsidP="00F25D9E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В 2012 році в ліцей було придбано звукову систему для проведення культурно  - дозвілевих заходів. З того часу мультимедійний набір не оновлювався. Апаратура використовувалася, як для проведення та запису музичного контенту шкільних, так і районних заходів, а в 2019 році надавалася в </w:t>
                  </w:r>
                  <w:proofErr w:type="spellStart"/>
                  <w:r>
                    <w:rPr>
                      <w:lang w:val="uk-UA"/>
                    </w:rPr>
                    <w:t>аренду</w:t>
                  </w:r>
                  <w:proofErr w:type="spellEnd"/>
                  <w:r>
                    <w:rPr>
                      <w:lang w:val="uk-UA"/>
                    </w:rPr>
                    <w:t xml:space="preserve"> ГО «Молодь Покровщини». </w:t>
                  </w:r>
                </w:p>
                <w:p w14:paraId="6A812DB0" w14:textId="77777777" w:rsidR="00C030F7" w:rsidRDefault="00C030F7" w:rsidP="00D834AD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 На даний час звукова система повністю вийшла з ладу. Оскільки з 2016 року заклад набув статус опорного, то в школі збільшується кількість здобувачів освіти, відповідно збільшується необхідність проведення  різнопланових заходів  на більш високому рівні по всій території громади для розвитку талановитих дітей Покровщини.</w:t>
                  </w:r>
                </w:p>
                <w:p w14:paraId="78C2A8BA" w14:textId="77777777" w:rsidR="00C030F7" w:rsidRPr="00F25D9E" w:rsidRDefault="00C030F7" w:rsidP="00F25D9E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Закупівля необхідної  апаратури надасть змогу створювати  якісний музичний контент,  як на рівні школи, так і на рівні громади.</w:t>
                  </w:r>
                </w:p>
              </w:txbxContent>
            </v:textbox>
            <w10:anchorlock/>
          </v:rect>
        </w:pict>
      </w:r>
    </w:p>
    <w:p w14:paraId="6251CF83" w14:textId="77777777" w:rsidR="00B74965" w:rsidRDefault="00B74965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en-US"/>
        </w:rPr>
      </w:pPr>
      <w:r w:rsidRPr="00D34CE1">
        <w:rPr>
          <w:rFonts w:ascii="Times New Roman" w:hAnsi="Times New Roman" w:cs="Times New Roman"/>
          <w:sz w:val="28"/>
          <w:szCs w:val="28"/>
        </w:rPr>
        <w:t>8. Мета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4CE1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кту</w:t>
      </w:r>
      <w:proofErr w:type="spellEnd"/>
    </w:p>
    <w:p w14:paraId="7792AD87" w14:textId="77777777" w:rsidR="00B74965" w:rsidRPr="00D34CE1" w:rsidRDefault="00981F5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192C4C38">
          <v:rect id="_x0000_s1183" style="width:472.95pt;height:114.75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v:textbox>
              <w:txbxContent>
                <w:p w14:paraId="6906E828" w14:textId="77777777" w:rsidR="00C030F7" w:rsidRPr="008525C0" w:rsidRDefault="00C030F7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Створення якісного мультимедійного супроводу для учасників та учасниць культурно – дозвілевих заходів опорної школи та громади.</w:t>
                  </w:r>
                </w:p>
              </w:txbxContent>
            </v:textbox>
            <w10:anchorlock/>
          </v:rect>
        </w:pict>
      </w:r>
    </w:p>
    <w:p w14:paraId="5118052F" w14:textId="77777777" w:rsidR="00B74965" w:rsidRPr="0039219E" w:rsidRDefault="00B74965" w:rsidP="0039219E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-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Пропоноване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обґрунтування</w:t>
      </w:r>
      <w:proofErr w:type="spellEnd"/>
      <w:r w:rsidR="00981F59">
        <w:rPr>
          <w:rFonts w:ascii="Times New Roman" w:hAnsi="Times New Roman" w:cs="Times New Roman"/>
          <w:b/>
          <w:bCs/>
          <w:noProof/>
          <w:sz w:val="28"/>
          <w:szCs w:val="28"/>
        </w:rPr>
      </w:r>
      <w:r w:rsidR="00981F59">
        <w:rPr>
          <w:rFonts w:ascii="Times New Roman" w:hAnsi="Times New Roman" w:cs="Times New Roman"/>
          <w:b/>
          <w:bCs/>
          <w:noProof/>
          <w:sz w:val="28"/>
          <w:szCs w:val="28"/>
        </w:rPr>
        <w:pict w14:anchorId="4336C204">
          <v:rect id="_x0000_s1182" style="width:472.5pt;height:211.2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v:textbox>
              <w:txbxContent>
                <w:p w14:paraId="68F91D2B" w14:textId="77777777" w:rsidR="00C030F7" w:rsidRDefault="00C030F7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Для якісного проведення культурно – дозвілевих заходів необхідно придбати: звукову систему, мікрофони, мультимедійний проектор, ноутбук, захисні ролети на вікна (для перегляду відео), цифрове піаніно, синтезатор, бас – гітару, електронну ударну установку, електрогітару, електроакустичну гітару, акустичний екран для мікрофона, навушники.</w:t>
                  </w:r>
                </w:p>
                <w:p w14:paraId="3A1B83C5" w14:textId="7D6841E0" w:rsidR="009C3164" w:rsidRDefault="009C3164" w:rsidP="00B67167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 рамках проєкту планується встановити музичні інструменти та відповідну апаратуру, облаштувавши актову залу та кімнату для звукозапису у Покровському ліцеї.</w:t>
                  </w:r>
                </w:p>
                <w:p w14:paraId="37E0DF07" w14:textId="11A9CC9E" w:rsidR="00C030F7" w:rsidRPr="008A7818" w:rsidRDefault="00C030F7" w:rsidP="00B67167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Таким чином, за рахунок нового звукового обладнання та закупівлі музичних інструментів , ми забезпечимо учасників та учасниць, глядачів та глядачок якісним звуком і зображенням та зможемо записувати якісний український авторський контент. Що в свою чергу надасть нам, здійснити дружні виїзні концерти до таких населених пунктів: с. Коломійці, с. Катеринівка, с. Вишневе, с. Братське, с. Орли , філії сіл Романки, Водяна та Глиняна відвідають опорну школу. Також, буде проведено звітний концерт талановитих дітей Покровщини в центрі дозвілля для жителів центральної садиби.</w:t>
                  </w:r>
                </w:p>
              </w:txbxContent>
            </v:textbox>
            <w10:anchorlock/>
          </v:rect>
        </w:pict>
      </w:r>
    </w:p>
    <w:p w14:paraId="218BC0B5" w14:textId="77777777" w:rsidR="00B74965" w:rsidRPr="0039219E" w:rsidRDefault="00B74965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  <w:sectPr w:rsidR="00B74965" w:rsidRPr="0039219E" w:rsidSect="0074552B">
          <w:pgSz w:w="11906" w:h="16838"/>
          <w:pgMar w:top="1134" w:right="567" w:bottom="1134" w:left="1701" w:header="709" w:footer="851" w:gutter="0"/>
          <w:cols w:space="720"/>
        </w:sectPr>
      </w:pPr>
    </w:p>
    <w:p w14:paraId="096C910F" w14:textId="77777777" w:rsidR="00B74965" w:rsidRPr="00DF621B" w:rsidRDefault="00B74965" w:rsidP="00390ED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9219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D34CE1">
        <w:rPr>
          <w:rFonts w:ascii="Times New Roman" w:hAnsi="Times New Roman" w:cs="Times New Roman"/>
          <w:sz w:val="28"/>
          <w:szCs w:val="28"/>
        </w:rPr>
        <w:t xml:space="preserve">0. </w:t>
      </w:r>
      <w:r>
        <w:rPr>
          <w:rFonts w:ascii="Times New Roman" w:hAnsi="Times New Roman" w:cs="Times New Roman"/>
          <w:sz w:val="28"/>
          <w:szCs w:val="28"/>
          <w:lang w:val="uk-UA"/>
        </w:rPr>
        <w:t>Цільові групи проєкту (</w:t>
      </w:r>
      <w:r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для кого цей проєкт, тобто основні групи мешканців, які зможуть користуватись результатами реалізації проєкту</w:t>
      </w:r>
      <w:r w:rsidRPr="00D34CE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2505B3DC" w14:textId="00AB19FF" w:rsidR="00B74965" w:rsidRPr="00D34CE1" w:rsidRDefault="00981F5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pict w14:anchorId="5F3C884E">
          <v:rect id="_x0000_s1181" style="width:462.05pt;height:83.35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v:textbox>
              <w:txbxContent>
                <w:p w14:paraId="4108CE1B" w14:textId="77777777" w:rsidR="00C030F7" w:rsidRPr="00422724" w:rsidRDefault="00C030F7" w:rsidP="000F6D35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Даний проєкт вплине  на таку кількість осіб: 740  учнів та учениць опорної школи, батьків  здобувачів освіти – 1200,  62 учнів та учениць  філій №3 та №2, їх батьків - 100, вчителів - 85,  жителів та жительок с. Коломійці – 300, с. Орли – 180, с. Катеринівка – 300, с. Вишневе – 250, с. Братське – 200, на різні соціальні групи  та  гостей  ліцею.</w:t>
                  </w:r>
                </w:p>
              </w:txbxContent>
            </v:textbox>
            <w10:anchorlock/>
          </v:rect>
        </w:pict>
      </w:r>
    </w:p>
    <w:p w14:paraId="66D1B65E" w14:textId="77777777" w:rsidR="00B74965" w:rsidRPr="007261EE" w:rsidRDefault="00B74965" w:rsidP="00DF621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11. План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зазначенням виконавців (</w:t>
      </w:r>
      <w:r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наприклад, автор проєкту, виконавчий комітет Покровської селищної ради,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працівники комунального закладу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чи</w:t>
      </w:r>
      <w:r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підприємства,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ПІБ </w:t>
      </w:r>
      <w:r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фізичн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ої</w:t>
      </w:r>
      <w:r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особ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и</w:t>
      </w:r>
      <w:r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-підприєм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ця тощо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64E1DE0" w14:textId="550C6205" w:rsidR="00B74965" w:rsidRPr="00D34CE1" w:rsidRDefault="00981F5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08318576">
          <v:rect id="_x0000_s1180" style="width:480.05pt;height:315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v:textbox>
              <w:txbxContent>
                <w:p w14:paraId="34B3DC10" w14:textId="77777777" w:rsidR="00C030F7" w:rsidRDefault="00C030F7" w:rsidP="008525C0">
                  <w:pPr>
                    <w:numPr>
                      <w:ilvl w:val="0"/>
                      <w:numId w:val="8"/>
                    </w:numPr>
                    <w:rPr>
                      <w:rFonts w:cs="Times New Roman"/>
                      <w:lang w:val="uk-UA"/>
                    </w:rPr>
                  </w:pPr>
                  <w:r>
                    <w:rPr>
                      <w:lang w:val="uk-UA"/>
                    </w:rPr>
                    <w:t xml:space="preserve">Закупівля обладнання відповідно бюджету - </w:t>
                  </w:r>
                  <w:r w:rsidRPr="008525C0">
                    <w:rPr>
                      <w:rFonts w:cs="Times New Roman"/>
                      <w:lang w:val="uk-UA"/>
                    </w:rPr>
                    <w:t>виконавчий комітет Покровської селищної ради</w:t>
                  </w:r>
                </w:p>
                <w:p w14:paraId="730E280D" w14:textId="77777777" w:rsidR="00C030F7" w:rsidRPr="008525C0" w:rsidRDefault="00C030F7" w:rsidP="00576844">
                  <w:pPr>
                    <w:numPr>
                      <w:ilvl w:val="0"/>
                      <w:numId w:val="8"/>
                    </w:numPr>
                    <w:rPr>
                      <w:lang w:val="uk-UA"/>
                    </w:rPr>
                  </w:pPr>
                  <w:r>
                    <w:rPr>
                      <w:rFonts w:cs="Times New Roman"/>
                      <w:lang w:val="uk-UA"/>
                    </w:rPr>
                    <w:t>Пошук та залучення волонтерів і волонтерок для підготовки та перевірки мультимедійного обладнання – автор проєкту</w:t>
                  </w:r>
                </w:p>
                <w:p w14:paraId="01237D8D" w14:textId="77777777" w:rsidR="00C030F7" w:rsidRPr="008525C0" w:rsidRDefault="00C030F7" w:rsidP="00576844">
                  <w:pPr>
                    <w:numPr>
                      <w:ilvl w:val="0"/>
                      <w:numId w:val="8"/>
                    </w:numPr>
                    <w:rPr>
                      <w:lang w:val="uk-UA"/>
                    </w:rPr>
                  </w:pPr>
                  <w:r>
                    <w:rPr>
                      <w:rFonts w:cs="Times New Roman"/>
                      <w:lang w:val="uk-UA"/>
                    </w:rPr>
                    <w:t>Встановлення, обладнання та облаштування актової зали і кімнати для звукозапису – автор проєкту</w:t>
                  </w:r>
                </w:p>
                <w:p w14:paraId="49944365" w14:textId="77777777" w:rsidR="00C030F7" w:rsidRPr="00B67167" w:rsidRDefault="00C030F7" w:rsidP="00576844">
                  <w:pPr>
                    <w:numPr>
                      <w:ilvl w:val="0"/>
                      <w:numId w:val="8"/>
                    </w:numPr>
                    <w:rPr>
                      <w:lang w:val="uk-UA"/>
                    </w:rPr>
                  </w:pPr>
                  <w:r>
                    <w:rPr>
                      <w:rFonts w:cs="Times New Roman"/>
                      <w:lang w:val="uk-UA"/>
                    </w:rPr>
                    <w:t xml:space="preserve">Презентація та урочисте відкриття в опорній школі  + філії   -  автор проєкту, учні та учениці опорної школи, волонтери та волонтерки. </w:t>
                  </w:r>
                </w:p>
                <w:p w14:paraId="57EA43DF" w14:textId="77777777" w:rsidR="00C030F7" w:rsidRPr="00B67167" w:rsidRDefault="00C030F7" w:rsidP="00B67167">
                  <w:pPr>
                    <w:numPr>
                      <w:ilvl w:val="0"/>
                      <w:numId w:val="8"/>
                    </w:numPr>
                    <w:rPr>
                      <w:lang w:val="uk-UA"/>
                    </w:rPr>
                  </w:pPr>
                  <w:r>
                    <w:rPr>
                      <w:rFonts w:cs="Times New Roman"/>
                      <w:lang w:val="uk-UA"/>
                    </w:rPr>
                    <w:t>Дружній візит з концертом до с. Коломійці – автор проєкту, учасниці та учасники концерту.</w:t>
                  </w:r>
                </w:p>
                <w:p w14:paraId="513AA092" w14:textId="77777777" w:rsidR="00C030F7" w:rsidRPr="00B67167" w:rsidRDefault="00C030F7" w:rsidP="00B67167">
                  <w:pPr>
                    <w:numPr>
                      <w:ilvl w:val="0"/>
                      <w:numId w:val="8"/>
                    </w:numPr>
                    <w:rPr>
                      <w:lang w:val="uk-UA"/>
                    </w:rPr>
                  </w:pPr>
                  <w:r>
                    <w:rPr>
                      <w:rFonts w:cs="Times New Roman"/>
                      <w:lang w:val="uk-UA"/>
                    </w:rPr>
                    <w:t>Дружній візит з концертом до с. Орли – автор проєкту, учасниці та учасники концерту.</w:t>
                  </w:r>
                </w:p>
                <w:p w14:paraId="512EE3B8" w14:textId="77777777" w:rsidR="00C030F7" w:rsidRPr="008525C0" w:rsidRDefault="00C030F7" w:rsidP="00B67167">
                  <w:pPr>
                    <w:numPr>
                      <w:ilvl w:val="0"/>
                      <w:numId w:val="8"/>
                    </w:numPr>
                    <w:rPr>
                      <w:lang w:val="uk-UA"/>
                    </w:rPr>
                  </w:pPr>
                  <w:r>
                    <w:rPr>
                      <w:rFonts w:cs="Times New Roman"/>
                      <w:lang w:val="uk-UA"/>
                    </w:rPr>
                    <w:t>Дружній візит з концертом до с. Братське(Андріївка) – автор проєкту, учасниці та учасники концерту.</w:t>
                  </w:r>
                </w:p>
                <w:p w14:paraId="0EE2EC27" w14:textId="77777777" w:rsidR="00C030F7" w:rsidRPr="008525C0" w:rsidRDefault="00C030F7" w:rsidP="00B67167">
                  <w:pPr>
                    <w:numPr>
                      <w:ilvl w:val="0"/>
                      <w:numId w:val="8"/>
                    </w:numPr>
                    <w:rPr>
                      <w:lang w:val="uk-UA"/>
                    </w:rPr>
                  </w:pPr>
                  <w:r>
                    <w:rPr>
                      <w:rFonts w:cs="Times New Roman"/>
                      <w:lang w:val="uk-UA"/>
                    </w:rPr>
                    <w:t>Дружній візит з концертом до с. Катеринівка – автор проєкту, учасниці та учасники концерту.</w:t>
                  </w:r>
                </w:p>
                <w:p w14:paraId="328A53A2" w14:textId="77777777" w:rsidR="00C030F7" w:rsidRPr="008525C0" w:rsidRDefault="00C030F7" w:rsidP="00B67167">
                  <w:pPr>
                    <w:numPr>
                      <w:ilvl w:val="0"/>
                      <w:numId w:val="8"/>
                    </w:numPr>
                    <w:rPr>
                      <w:lang w:val="uk-UA"/>
                    </w:rPr>
                  </w:pPr>
                  <w:r>
                    <w:rPr>
                      <w:rFonts w:cs="Times New Roman"/>
                      <w:lang w:val="uk-UA"/>
                    </w:rPr>
                    <w:t>Дружній візит з концертом до с. Вишневе – автор проєкту, учасниці та учасники концерту.</w:t>
                  </w:r>
                </w:p>
                <w:p w14:paraId="7FB741EB" w14:textId="77777777" w:rsidR="00C030F7" w:rsidRPr="008525C0" w:rsidRDefault="00C030F7" w:rsidP="00B67167">
                  <w:pPr>
                    <w:numPr>
                      <w:ilvl w:val="0"/>
                      <w:numId w:val="8"/>
                    </w:numPr>
                    <w:rPr>
                      <w:lang w:val="uk-UA"/>
                    </w:rPr>
                  </w:pPr>
                  <w:r>
                    <w:rPr>
                      <w:rFonts w:cs="Times New Roman"/>
                      <w:lang w:val="uk-UA"/>
                    </w:rPr>
                    <w:t>Звітний концерт в центрі дозвілля – автор проєкту, учасниці та учасники концерту.</w:t>
                  </w:r>
                </w:p>
                <w:p w14:paraId="3468CCEF" w14:textId="77777777" w:rsidR="00C030F7" w:rsidRPr="008525C0" w:rsidRDefault="00C030F7" w:rsidP="00B67167">
                  <w:pPr>
                    <w:ind w:left="360"/>
                    <w:rPr>
                      <w:lang w:val="uk-UA"/>
                    </w:rPr>
                  </w:pPr>
                </w:p>
                <w:p w14:paraId="338AAA57" w14:textId="77777777" w:rsidR="00C030F7" w:rsidRPr="008525C0" w:rsidRDefault="00C030F7" w:rsidP="00B67167">
                  <w:pPr>
                    <w:rPr>
                      <w:lang w:val="uk-UA"/>
                    </w:rPr>
                  </w:pPr>
                </w:p>
              </w:txbxContent>
            </v:textbox>
            <w10:anchorlock/>
          </v:rect>
        </w:pict>
      </w:r>
    </w:p>
    <w:p w14:paraId="4DDCD92A" w14:textId="77777777" w:rsidR="00B74965" w:rsidRPr="00D34CE1" w:rsidRDefault="00B74965" w:rsidP="00CB3A9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-1"/>
        <w:jc w:val="both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Ключові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результату 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економічні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наприклад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збільшення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надходжень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до бюджету</w:t>
      </w:r>
      <w:proofErr w:type="gram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економія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ресурсів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тощо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),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соціальні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наприклад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рівень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охоплення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дітей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фізкультурою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та спортом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тощо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),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екологічні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наприклад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зменшення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забруднення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навколишнього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середовища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тощо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),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інші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показники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які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можна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використати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для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оцінки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досягнення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результатів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практичної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реалізації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 xml:space="preserve"> про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є</w:t>
      </w:r>
      <w:proofErr w:type="spellStart"/>
      <w:r w:rsidRPr="00D34CE1">
        <w:rPr>
          <w:rFonts w:ascii="Times New Roman" w:hAnsi="Times New Roman" w:cs="Times New Roman"/>
          <w:i/>
          <w:iCs/>
          <w:sz w:val="28"/>
          <w:szCs w:val="28"/>
        </w:rPr>
        <w:t>кту</w:t>
      </w:r>
      <w:proofErr w:type="spellEnd"/>
      <w:r w:rsidRPr="00D34CE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C840257" w14:textId="61F7B9B9" w:rsidR="00B74965" w:rsidRPr="00D34CE1" w:rsidRDefault="00981F5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 w14:anchorId="6ED9AFD2">
          <v:rect id="_x0000_s1051" style="position:absolute;left:0;text-align:left;margin-left:9.75pt;margin-top:8.1pt;width:472.2pt;height:116.25pt;z-index:31">
            <v:textbox>
              <w:txbxContent>
                <w:p w14:paraId="7953AFAD" w14:textId="77777777" w:rsidR="00C030F7" w:rsidRDefault="00C030F7" w:rsidP="00B67167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За результатами проекту буде облаштовано 1 актову залу, 1 кімнату для звукозапису, проведено 5 концертів в старостинських округах, 1 в опорній школі та 1 в центральній садибі селища Покровське.</w:t>
                  </w:r>
                </w:p>
                <w:p w14:paraId="1A878047" w14:textId="15DD392A" w:rsidR="00C030F7" w:rsidRPr="008525C0" w:rsidRDefault="00C030F7" w:rsidP="00AC086C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Збільшиться кількість якісно проведених культурно – дозвілевих заходів, популяризація українського контенту, буде охоплено більшу кількість жителів та жительок громади культурним відпочинком та змістовним дозвіллям, підтримка та розвиток талановитих учнів та учениць школи, їх участь в районних, обласних та Всеукраїнських творчих конкурсах.</w:t>
                  </w:r>
                </w:p>
              </w:txbxContent>
            </v:textbox>
          </v:rect>
        </w:pict>
      </w:r>
    </w:p>
    <w:p w14:paraId="5F5A9487" w14:textId="68A01FFA" w:rsidR="00B74965" w:rsidRPr="00D34CE1" w:rsidRDefault="00B74965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br w:type="page"/>
      </w:r>
      <w:r w:rsidRPr="00D34CE1"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Орієнтовна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D34CE1">
        <w:rPr>
          <w:rFonts w:ascii="Times New Roman" w:hAnsi="Times New Roman" w:cs="Times New Roman"/>
          <w:sz w:val="28"/>
          <w:szCs w:val="28"/>
          <w:lang w:val="uk-UA"/>
        </w:rPr>
        <w:t>, у тому числі</w:t>
      </w:r>
      <w:r w:rsidRPr="00D34CE1">
        <w:rPr>
          <w:rFonts w:ascii="Times New Roman" w:hAnsi="Times New Roman" w:cs="Times New Roman"/>
          <w:sz w:val="28"/>
          <w:szCs w:val="28"/>
        </w:rPr>
        <w:t>:</w:t>
      </w:r>
    </w:p>
    <w:p w14:paraId="3100DF7A" w14:textId="77777777" w:rsidR="00B74965" w:rsidRPr="00D34CE1" w:rsidRDefault="00B74965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  <w:lang w:val="uk-UA"/>
        </w:rPr>
        <w:t xml:space="preserve">- за рахунок </w:t>
      </w:r>
      <w:r>
        <w:rPr>
          <w:rFonts w:ascii="Times New Roman" w:hAnsi="Times New Roman" w:cs="Times New Roman"/>
          <w:sz w:val="28"/>
          <w:szCs w:val="28"/>
          <w:lang w:val="uk-UA"/>
        </w:rPr>
        <w:t>селищн</w:t>
      </w:r>
      <w:r w:rsidRPr="00D34CE1">
        <w:rPr>
          <w:rFonts w:ascii="Times New Roman" w:hAnsi="Times New Roman" w:cs="Times New Roman"/>
          <w:sz w:val="28"/>
          <w:szCs w:val="28"/>
          <w:lang w:val="uk-UA"/>
        </w:rPr>
        <w:t>ого бюджету:</w:t>
      </w:r>
    </w:p>
    <w:p w14:paraId="098A1C65" w14:textId="77777777" w:rsidR="00B74965" w:rsidRPr="00D34CE1" w:rsidRDefault="00981F5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5FE4E42E">
          <v:rect id="_x0000_s1179" style="width:476.1pt;height:30.3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v:textbox>
              <w:txbxContent>
                <w:p w14:paraId="494DAD7E" w14:textId="77777777" w:rsidR="00C030F7" w:rsidRPr="007A541C" w:rsidRDefault="00C030F7" w:rsidP="00697D8E">
                  <w:pPr>
                    <w:rPr>
                      <w:lang w:val="uk-UA"/>
                    </w:rPr>
                  </w:pPr>
                  <w:r w:rsidRPr="00BA54CC">
                    <w:rPr>
                      <w:rFonts w:ascii="Times New Roman" w:hAnsi="Times New Roman" w:cs="Times New Roman"/>
                    </w:rPr>
                    <w:t>2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99</w:t>
                  </w:r>
                  <w:r w:rsidRPr="00BA54CC">
                    <w:rPr>
                      <w:rFonts w:ascii="Times New Roman" w:hAnsi="Times New Roman" w:cs="Times New Roman"/>
                    </w:rPr>
                    <w:t> </w:t>
                  </w:r>
                  <w:r>
                    <w:rPr>
                      <w:rFonts w:ascii="Times New Roman" w:hAnsi="Times New Roman" w:cs="Times New Roman"/>
                      <w:lang w:val="uk-UA"/>
                    </w:rPr>
                    <w:t>820</w:t>
                  </w:r>
                  <w:r w:rsidRPr="00BA54CC">
                    <w:rPr>
                      <w:rFonts w:ascii="Times New Roman" w:hAnsi="Times New Roman" w:cs="Times New Roman"/>
                    </w:rPr>
                    <w:t xml:space="preserve"> грн.</w:t>
                  </w:r>
                </w:p>
              </w:txbxContent>
            </v:textbox>
            <w10:anchorlock/>
          </v:rect>
        </w:pict>
      </w:r>
    </w:p>
    <w:p w14:paraId="127016B3" w14:textId="77777777" w:rsidR="00B74965" w:rsidRPr="00D34CE1" w:rsidRDefault="00B74965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FC5931">
        <w:rPr>
          <w:rFonts w:ascii="Times New Roman" w:hAnsi="Times New Roman" w:cs="Times New Roman"/>
          <w:sz w:val="28"/>
          <w:szCs w:val="28"/>
          <w:lang w:val="uk-UA"/>
        </w:rPr>
        <w:t>- за рахунок інших коштів:</w:t>
      </w:r>
    </w:p>
    <w:p w14:paraId="712399DB" w14:textId="77777777" w:rsidR="00B74965" w:rsidRPr="00D34CE1" w:rsidRDefault="00981F5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44F70117">
          <v:rect id="_x0000_s1178" style="width:475.95pt;height:30.3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</w:p>
    <w:p w14:paraId="7DD255AC" w14:textId="77777777" w:rsidR="00B74965" w:rsidRPr="00D34CE1" w:rsidRDefault="00B74965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14:paraId="092DB614" w14:textId="77777777" w:rsidR="00B74965" w:rsidRPr="00B67167" w:rsidRDefault="00B74965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B67167">
        <w:rPr>
          <w:rFonts w:ascii="Times New Roman" w:hAnsi="Times New Roman" w:cs="Times New Roman"/>
          <w:color w:val="auto"/>
          <w:sz w:val="28"/>
          <w:szCs w:val="28"/>
        </w:rPr>
        <w:t>Очікуваний</w:t>
      </w:r>
      <w:proofErr w:type="spellEnd"/>
      <w:r w:rsidRPr="00B671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B67167">
        <w:rPr>
          <w:rFonts w:ascii="Times New Roman" w:hAnsi="Times New Roman" w:cs="Times New Roman"/>
          <w:color w:val="auto"/>
          <w:sz w:val="28"/>
          <w:szCs w:val="28"/>
        </w:rPr>
        <w:t>термін</w:t>
      </w:r>
      <w:proofErr w:type="spellEnd"/>
      <w:r w:rsidRPr="00B6716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B67167">
        <w:rPr>
          <w:rFonts w:ascii="Times New Roman" w:hAnsi="Times New Roman" w:cs="Times New Roman"/>
          <w:color w:val="auto"/>
          <w:sz w:val="28"/>
          <w:szCs w:val="28"/>
        </w:rPr>
        <w:t>реалізації</w:t>
      </w:r>
      <w:proofErr w:type="spellEnd"/>
      <w:r w:rsidRPr="00B67167">
        <w:rPr>
          <w:rFonts w:ascii="Times New Roman" w:hAnsi="Times New Roman" w:cs="Times New Roman"/>
          <w:color w:val="auto"/>
          <w:sz w:val="28"/>
          <w:szCs w:val="28"/>
        </w:rPr>
        <w:t xml:space="preserve"> про</w:t>
      </w:r>
      <w:r w:rsidRPr="00B67167">
        <w:rPr>
          <w:rFonts w:ascii="Times New Roman" w:hAnsi="Times New Roman" w:cs="Times New Roman"/>
          <w:color w:val="auto"/>
          <w:sz w:val="28"/>
          <w:szCs w:val="28"/>
          <w:lang w:val="uk-UA"/>
        </w:rPr>
        <w:t>є</w:t>
      </w:r>
      <w:proofErr w:type="spellStart"/>
      <w:r w:rsidRPr="00B67167">
        <w:rPr>
          <w:rFonts w:ascii="Times New Roman" w:hAnsi="Times New Roman" w:cs="Times New Roman"/>
          <w:color w:val="auto"/>
          <w:sz w:val="28"/>
          <w:szCs w:val="28"/>
        </w:rPr>
        <w:t>кту</w:t>
      </w:r>
      <w:proofErr w:type="spellEnd"/>
      <w:r w:rsidRPr="00B67167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B67167">
        <w:rPr>
          <w:rFonts w:ascii="Times New Roman" w:hAnsi="Times New Roman" w:cs="Times New Roman"/>
          <w:i/>
          <w:iCs/>
          <w:color w:val="auto"/>
          <w:sz w:val="28"/>
          <w:szCs w:val="28"/>
          <w:lang w:val="uk-UA"/>
        </w:rPr>
        <w:t>(кількість місяців)</w:t>
      </w:r>
    </w:p>
    <w:p w14:paraId="39AEC3DB" w14:textId="77777777" w:rsidR="00B74965" w:rsidRPr="00D34CE1" w:rsidRDefault="00981F5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1B597BD2">
          <v:rect id="_x0000_s1177" style="width:475.95pt;height:116.95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v:textbox>
              <w:txbxContent>
                <w:p w14:paraId="28143AD3" w14:textId="77777777" w:rsidR="00C030F7" w:rsidRPr="00422724" w:rsidRDefault="00C030F7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12 місяців</w:t>
                  </w:r>
                </w:p>
              </w:txbxContent>
            </v:textbox>
            <w10:anchorlock/>
          </v:rect>
        </w:pict>
      </w:r>
    </w:p>
    <w:p w14:paraId="009C70F2" w14:textId="77777777" w:rsidR="00B74965" w:rsidRPr="00D34CE1" w:rsidRDefault="00B74965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</w:p>
    <w:p w14:paraId="0CA592DD" w14:textId="77777777" w:rsidR="00B74965" w:rsidRPr="00D34CE1" w:rsidRDefault="00B74965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Ризики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звернути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увагу</w:t>
      </w:r>
      <w:proofErr w:type="spellEnd"/>
    </w:p>
    <w:p w14:paraId="46FFDC70" w14:textId="77777777" w:rsidR="00B74965" w:rsidRPr="00D34CE1" w:rsidRDefault="00981F5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5B31AEA0">
          <v:rect id="_x0000_s1176" style="width:475.8pt;height:182.75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v:textbox>
              <w:txbxContent>
                <w:p w14:paraId="3FE4DFCB" w14:textId="0A9CA971" w:rsidR="00C030F7" w:rsidRDefault="00C030F7" w:rsidP="00AC086C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1.Збільшення вартості необхідного обладнання, можна вирішити цю проблему шляхом закупівлі дешевшого (аналогічного) обладнання. </w:t>
                  </w:r>
                </w:p>
                <w:p w14:paraId="4A6A388D" w14:textId="77777777" w:rsidR="00C030F7" w:rsidRPr="00422724" w:rsidRDefault="00C030F7" w:rsidP="00AC086C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2. Чергове введення карантинних вимог – заплановані заходи буде перенесено  після закінчення карантину.</w:t>
                  </w:r>
                </w:p>
              </w:txbxContent>
            </v:textbox>
            <w10:anchorlock/>
          </v:rect>
        </w:pict>
      </w:r>
    </w:p>
    <w:p w14:paraId="60B883D9" w14:textId="77777777" w:rsidR="00B74965" w:rsidRPr="00D34CE1" w:rsidRDefault="00B74965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14:paraId="21A7052F" w14:textId="77777777" w:rsidR="00B74965" w:rsidRPr="00DF621B" w:rsidRDefault="00B74965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  <w:lang w:val="uk-UA"/>
        </w:rPr>
      </w:pPr>
      <w:r w:rsidRPr="00D34CE1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кейси</w:t>
      </w:r>
      <w:proofErr w:type="spellEnd"/>
      <w:r w:rsidRPr="00D34CE1">
        <w:rPr>
          <w:rFonts w:ascii="Times New Roman" w:hAnsi="Times New Roman" w:cs="Times New Roman"/>
          <w:sz w:val="28"/>
          <w:szCs w:val="28"/>
        </w:rPr>
        <w:t xml:space="preserve">) схожих </w:t>
      </w:r>
      <w:proofErr w:type="spellStart"/>
      <w:r w:rsidRPr="00D34CE1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 </w:t>
      </w:r>
      <w:r w:rsidRPr="00DF621B">
        <w:rPr>
          <w:rFonts w:ascii="Times New Roman" w:hAnsi="Times New Roman" w:cs="Times New Roman"/>
          <w:i/>
          <w:iCs/>
          <w:sz w:val="28"/>
          <w:szCs w:val="28"/>
          <w:lang w:val="uk-UA"/>
        </w:rPr>
        <w:t>у випадку якщо такі відомі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F7E9E63" w14:textId="77777777" w:rsidR="00B74965" w:rsidRPr="00D34CE1" w:rsidRDefault="00981F59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>
        <w:rPr>
          <w:rFonts w:ascii="Times New Roman" w:hAnsi="Times New Roman" w:cs="Times New Roman"/>
          <w:noProof/>
          <w:sz w:val="28"/>
          <w:szCs w:val="28"/>
        </w:rPr>
        <w:pict w14:anchorId="0BC03359">
          <v:rect id="_x0000_s1175" style="width:475.95pt;height:170.4pt;visibility:visible;mso-left-percent:-10001;mso-top-percent:-10001;mso-position-horizontal:absolute;mso-position-horizontal-relative:char;mso-position-vertical:absolute;mso-position-vertical-relative:line;mso-left-percent:-10001;mso-top-percent:-10001" strokeweight="1pt">
            <v:stroke miterlimit="4"/>
            <o:lock v:ext="edit" rotation="t" position="t"/>
            <w10:anchorlock/>
          </v:rect>
        </w:pict>
      </w:r>
    </w:p>
    <w:p w14:paraId="578F0C49" w14:textId="77777777" w:rsidR="00B74965" w:rsidRPr="00D34CE1" w:rsidRDefault="00B74965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sz w:val="28"/>
          <w:szCs w:val="28"/>
        </w:rPr>
      </w:pPr>
    </w:p>
    <w:p w14:paraId="25D741EF" w14:textId="77777777" w:rsidR="00B74965" w:rsidRPr="00D34CE1" w:rsidRDefault="00B74965" w:rsidP="0074552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right"/>
        <w:rPr>
          <w:rFonts w:ascii="Times New Roman" w:hAnsi="Times New Roman" w:cs="Times New Roman"/>
          <w:sz w:val="28"/>
          <w:szCs w:val="28"/>
        </w:rPr>
        <w:sectPr w:rsidR="00B74965" w:rsidRPr="00D34CE1" w:rsidSect="0074552B">
          <w:pgSz w:w="11906" w:h="16838"/>
          <w:pgMar w:top="1134" w:right="567" w:bottom="1134" w:left="1701" w:header="709" w:footer="851" w:gutter="0"/>
          <w:cols w:space="720"/>
        </w:sectPr>
      </w:pPr>
    </w:p>
    <w:p w14:paraId="66AC05D1" w14:textId="77777777" w:rsidR="00B74965" w:rsidRPr="00976151" w:rsidRDefault="00B74965" w:rsidP="00C60DE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B74965" w:rsidRPr="00976151" w:rsidSect="00C60DE1">
      <w:pgSz w:w="11906" w:h="16838"/>
      <w:pgMar w:top="1134" w:right="567" w:bottom="1134" w:left="1701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AD9A5" w14:textId="77777777" w:rsidR="00981F59" w:rsidRDefault="00981F59" w:rsidP="009E1BB6">
      <w:pPr>
        <w:spacing w:after="0" w:line="240" w:lineRule="auto"/>
      </w:pPr>
      <w:r>
        <w:separator/>
      </w:r>
    </w:p>
  </w:endnote>
  <w:endnote w:type="continuationSeparator" w:id="0">
    <w:p w14:paraId="507E9ECD" w14:textId="77777777" w:rsidR="00981F59" w:rsidRDefault="00981F59" w:rsidP="009E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ans Devanagar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7579A" w14:textId="77777777" w:rsidR="00981F59" w:rsidRDefault="00981F59" w:rsidP="009E1BB6">
      <w:pPr>
        <w:spacing w:after="0" w:line="240" w:lineRule="auto"/>
      </w:pPr>
      <w:r>
        <w:separator/>
      </w:r>
    </w:p>
  </w:footnote>
  <w:footnote w:type="continuationSeparator" w:id="0">
    <w:p w14:paraId="1EE0FC72" w14:textId="77777777" w:rsidR="00981F59" w:rsidRDefault="00981F59" w:rsidP="009E1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4225A"/>
    <w:multiLevelType w:val="hybridMultilevel"/>
    <w:tmpl w:val="AF141C5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C530A5"/>
    <w:multiLevelType w:val="hybridMultilevel"/>
    <w:tmpl w:val="DE4468D2"/>
    <w:lvl w:ilvl="0" w:tplc="0FEE7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70703D8"/>
    <w:multiLevelType w:val="multilevel"/>
    <w:tmpl w:val="2D1A847C"/>
    <w:lvl w:ilvl="0">
      <w:start w:val="1"/>
      <w:numFmt w:val="decimal"/>
      <w:lvlText w:val="%1."/>
      <w:lvlJc w:val="center"/>
      <w:pPr>
        <w:tabs>
          <w:tab w:val="num" w:pos="825"/>
        </w:tabs>
        <w:ind w:left="82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  <w:rPr>
        <w:rFonts w:cs="Times New Roman"/>
      </w:rPr>
    </w:lvl>
  </w:abstractNum>
  <w:abstractNum w:abstractNumId="3" w15:restartNumberingAfterBreak="0">
    <w:nsid w:val="28713644"/>
    <w:multiLevelType w:val="hybridMultilevel"/>
    <w:tmpl w:val="2D1A847C"/>
    <w:lvl w:ilvl="0" w:tplc="AFE2E058">
      <w:start w:val="1"/>
      <w:numFmt w:val="decimal"/>
      <w:lvlText w:val="%1."/>
      <w:lvlJc w:val="center"/>
      <w:pPr>
        <w:tabs>
          <w:tab w:val="num" w:pos="825"/>
        </w:tabs>
        <w:ind w:left="8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  <w:rPr>
        <w:rFonts w:cs="Times New Roman"/>
      </w:rPr>
    </w:lvl>
  </w:abstractNum>
  <w:abstractNum w:abstractNumId="4" w15:restartNumberingAfterBreak="0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</w:abstractNum>
  <w:abstractNum w:abstractNumId="5" w15:restartNumberingAfterBreak="0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</w:abstractNum>
  <w:abstractNum w:abstractNumId="6" w15:restartNumberingAfterBreak="0">
    <w:nsid w:val="639A60F0"/>
    <w:multiLevelType w:val="hybridMultilevel"/>
    <w:tmpl w:val="66568904"/>
    <w:lvl w:ilvl="0" w:tplc="DAC6713C">
      <w:start w:val="1"/>
      <w:numFmt w:val="bullet"/>
      <w:lvlText w:val="☐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</w:abstractNum>
  <w:abstractNum w:abstractNumId="8" w15:restartNumberingAfterBreak="0">
    <w:nsid w:val="64FB3AB8"/>
    <w:multiLevelType w:val="hybridMultilevel"/>
    <w:tmpl w:val="AEDCD400"/>
    <w:lvl w:ilvl="0" w:tplc="AFE2E05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CA11DA5"/>
    <w:multiLevelType w:val="hybridMultilevel"/>
    <w:tmpl w:val="D8583F28"/>
    <w:lvl w:ilvl="0" w:tplc="3C12132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</w:abstractNum>
  <w:abstractNum w:abstractNumId="10" w15:restartNumberingAfterBreak="0">
    <w:nsid w:val="7ECD5573"/>
    <w:multiLevelType w:val="multilevel"/>
    <w:tmpl w:val="064E5CC2"/>
    <w:lvl w:ilvl="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1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2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3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5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6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7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  <w:lvl w:ilvl="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vertAlign w:val="baseline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5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</w:num>
  <w:num w:numId="5">
    <w:abstractNumId w:val="6"/>
  </w:num>
  <w:num w:numId="6">
    <w:abstractNumId w:val="10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1BB6"/>
    <w:rsid w:val="00012CE6"/>
    <w:rsid w:val="000147BF"/>
    <w:rsid w:val="00072C85"/>
    <w:rsid w:val="00097B6B"/>
    <w:rsid w:val="000A229A"/>
    <w:rsid w:val="000D073A"/>
    <w:rsid w:val="000D780D"/>
    <w:rsid w:val="000D7A8E"/>
    <w:rsid w:val="000E0AEF"/>
    <w:rsid w:val="000E6C01"/>
    <w:rsid w:val="000F4E77"/>
    <w:rsid w:val="000F6D35"/>
    <w:rsid w:val="0010003A"/>
    <w:rsid w:val="00125B95"/>
    <w:rsid w:val="0013512B"/>
    <w:rsid w:val="00175092"/>
    <w:rsid w:val="00190CA3"/>
    <w:rsid w:val="001A58C0"/>
    <w:rsid w:val="001B4832"/>
    <w:rsid w:val="001C14DD"/>
    <w:rsid w:val="001D3EAA"/>
    <w:rsid w:val="00261FD4"/>
    <w:rsid w:val="00274A17"/>
    <w:rsid w:val="0029780C"/>
    <w:rsid w:val="002C4D92"/>
    <w:rsid w:val="002F3F43"/>
    <w:rsid w:val="003011B1"/>
    <w:rsid w:val="00304FFE"/>
    <w:rsid w:val="00313228"/>
    <w:rsid w:val="00314C72"/>
    <w:rsid w:val="0032408F"/>
    <w:rsid w:val="00335322"/>
    <w:rsid w:val="00390ED5"/>
    <w:rsid w:val="0039219E"/>
    <w:rsid w:val="00395B2E"/>
    <w:rsid w:val="00407C89"/>
    <w:rsid w:val="00411ABC"/>
    <w:rsid w:val="00422724"/>
    <w:rsid w:val="00427F36"/>
    <w:rsid w:val="00457EC4"/>
    <w:rsid w:val="004853B9"/>
    <w:rsid w:val="00492F29"/>
    <w:rsid w:val="004C7F8D"/>
    <w:rsid w:val="004E0A64"/>
    <w:rsid w:val="005153AA"/>
    <w:rsid w:val="00561231"/>
    <w:rsid w:val="005642EE"/>
    <w:rsid w:val="00566457"/>
    <w:rsid w:val="00576844"/>
    <w:rsid w:val="00582A40"/>
    <w:rsid w:val="00592333"/>
    <w:rsid w:val="005B3D46"/>
    <w:rsid w:val="005C517B"/>
    <w:rsid w:val="005E170B"/>
    <w:rsid w:val="005F1101"/>
    <w:rsid w:val="00637933"/>
    <w:rsid w:val="00655B0E"/>
    <w:rsid w:val="006657A3"/>
    <w:rsid w:val="00683235"/>
    <w:rsid w:val="00685E7C"/>
    <w:rsid w:val="0068623A"/>
    <w:rsid w:val="00697D8E"/>
    <w:rsid w:val="006A55E9"/>
    <w:rsid w:val="006A76EB"/>
    <w:rsid w:val="006D1AF9"/>
    <w:rsid w:val="006F6ABA"/>
    <w:rsid w:val="0072175F"/>
    <w:rsid w:val="007261EE"/>
    <w:rsid w:val="00732A15"/>
    <w:rsid w:val="0074552B"/>
    <w:rsid w:val="007A541C"/>
    <w:rsid w:val="007C03F1"/>
    <w:rsid w:val="007F108D"/>
    <w:rsid w:val="007F314C"/>
    <w:rsid w:val="007F64B1"/>
    <w:rsid w:val="007F6C51"/>
    <w:rsid w:val="00804AC1"/>
    <w:rsid w:val="00806D2F"/>
    <w:rsid w:val="008525C0"/>
    <w:rsid w:val="00897B74"/>
    <w:rsid w:val="008A7818"/>
    <w:rsid w:val="008B34E2"/>
    <w:rsid w:val="008D6179"/>
    <w:rsid w:val="008E4E50"/>
    <w:rsid w:val="008E6E36"/>
    <w:rsid w:val="008F5B10"/>
    <w:rsid w:val="00905A3D"/>
    <w:rsid w:val="009148B8"/>
    <w:rsid w:val="00976151"/>
    <w:rsid w:val="00976F34"/>
    <w:rsid w:val="00981F59"/>
    <w:rsid w:val="00987DF0"/>
    <w:rsid w:val="00992AFA"/>
    <w:rsid w:val="009B67B8"/>
    <w:rsid w:val="009C3164"/>
    <w:rsid w:val="009E1BB6"/>
    <w:rsid w:val="009F64E4"/>
    <w:rsid w:val="00A427F9"/>
    <w:rsid w:val="00A43C7F"/>
    <w:rsid w:val="00A43E53"/>
    <w:rsid w:val="00A54F6A"/>
    <w:rsid w:val="00A70875"/>
    <w:rsid w:val="00AB2736"/>
    <w:rsid w:val="00AB547F"/>
    <w:rsid w:val="00AC086C"/>
    <w:rsid w:val="00AD15A0"/>
    <w:rsid w:val="00AD7382"/>
    <w:rsid w:val="00AE64ED"/>
    <w:rsid w:val="00AF00C0"/>
    <w:rsid w:val="00B0400B"/>
    <w:rsid w:val="00B05F72"/>
    <w:rsid w:val="00B51AC8"/>
    <w:rsid w:val="00B629B9"/>
    <w:rsid w:val="00B67167"/>
    <w:rsid w:val="00B74965"/>
    <w:rsid w:val="00BA54CC"/>
    <w:rsid w:val="00BE30BE"/>
    <w:rsid w:val="00C029AA"/>
    <w:rsid w:val="00C030F7"/>
    <w:rsid w:val="00C04A71"/>
    <w:rsid w:val="00C23C2B"/>
    <w:rsid w:val="00C46119"/>
    <w:rsid w:val="00C60DE1"/>
    <w:rsid w:val="00C83149"/>
    <w:rsid w:val="00CA4F1B"/>
    <w:rsid w:val="00CB3A99"/>
    <w:rsid w:val="00D34CE1"/>
    <w:rsid w:val="00D834AD"/>
    <w:rsid w:val="00D86313"/>
    <w:rsid w:val="00D95E8C"/>
    <w:rsid w:val="00DA4898"/>
    <w:rsid w:val="00DD1443"/>
    <w:rsid w:val="00DE5F9A"/>
    <w:rsid w:val="00DE6E2F"/>
    <w:rsid w:val="00DF4FE5"/>
    <w:rsid w:val="00DF621B"/>
    <w:rsid w:val="00E0480B"/>
    <w:rsid w:val="00E20B21"/>
    <w:rsid w:val="00E21270"/>
    <w:rsid w:val="00E37B46"/>
    <w:rsid w:val="00E961E4"/>
    <w:rsid w:val="00EA5DBD"/>
    <w:rsid w:val="00EB2BAF"/>
    <w:rsid w:val="00EC662D"/>
    <w:rsid w:val="00EE206A"/>
    <w:rsid w:val="00EE67A7"/>
    <w:rsid w:val="00EF2B69"/>
    <w:rsid w:val="00F14BFC"/>
    <w:rsid w:val="00F171C3"/>
    <w:rsid w:val="00F25D9E"/>
    <w:rsid w:val="00F40C35"/>
    <w:rsid w:val="00F61116"/>
    <w:rsid w:val="00F65BAB"/>
    <w:rsid w:val="00F7123E"/>
    <w:rsid w:val="00FB156C"/>
    <w:rsid w:val="00FC2B90"/>
    <w:rsid w:val="00FC3EFA"/>
    <w:rsid w:val="00FC5931"/>
    <w:rsid w:val="00FE3960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90"/>
    <o:shapelayout v:ext="edit">
      <o:idmap v:ext="edit" data="1"/>
    </o:shapelayout>
  </w:shapeDefaults>
  <w:decimalSymbol w:val=","/>
  <w:listSeparator w:val=";"/>
  <w14:docId w14:val="0799E233"/>
  <w15:docId w15:val="{34DF7A9B-7FB0-49EE-851A-C5716889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5E9"/>
    <w:pPr>
      <w:spacing w:after="160" w:line="259" w:lineRule="auto"/>
    </w:pPr>
    <w:rPr>
      <w:rFonts w:cs="Calibri"/>
      <w:sz w:val="22"/>
      <w:szCs w:val="22"/>
      <w:lang w:val="ru-RU" w:eastAsia="en-US"/>
    </w:rPr>
  </w:style>
  <w:style w:type="paragraph" w:styleId="3">
    <w:name w:val="heading 3"/>
    <w:basedOn w:val="a"/>
    <w:link w:val="30"/>
    <w:uiPriority w:val="99"/>
    <w:qFormat/>
    <w:locked/>
    <w:rsid w:val="00C23C2B"/>
    <w:pPr>
      <w:spacing w:before="100" w:beforeAutospacing="1" w:after="100" w:afterAutospacing="1" w:line="240" w:lineRule="auto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B51AC8"/>
    <w:rPr>
      <w:rFonts w:ascii="Cambria" w:hAnsi="Cambria" w:cs="Times New Roman"/>
      <w:b/>
      <w:sz w:val="26"/>
      <w:lang w:eastAsia="en-US"/>
    </w:rPr>
  </w:style>
  <w:style w:type="character" w:styleId="a3">
    <w:name w:val="Hyperlink"/>
    <w:uiPriority w:val="99"/>
    <w:rsid w:val="009E1BB6"/>
    <w:rPr>
      <w:rFonts w:cs="Times New Roman"/>
      <w:u w:val="single"/>
    </w:rPr>
  </w:style>
  <w:style w:type="paragraph" w:customStyle="1" w:styleId="Default">
    <w:name w:val="Default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u-RU" w:eastAsia="ru-RU"/>
    </w:rPr>
  </w:style>
  <w:style w:type="paragraph" w:customStyle="1" w:styleId="Body">
    <w:name w:val="Body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ru-RU" w:eastAsia="ru-RU"/>
    </w:rPr>
  </w:style>
  <w:style w:type="paragraph" w:customStyle="1" w:styleId="TableStyle1">
    <w:name w:val="Table Style 1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b/>
      <w:bCs/>
      <w:color w:val="000000"/>
      <w:lang w:val="ru-RU" w:eastAsia="ru-RU"/>
    </w:rPr>
  </w:style>
  <w:style w:type="paragraph" w:customStyle="1" w:styleId="TableStyle2">
    <w:name w:val="Table Style 2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lang w:val="ru-RU" w:eastAsia="ru-RU"/>
    </w:rPr>
  </w:style>
  <w:style w:type="paragraph" w:styleId="a4">
    <w:name w:val="header"/>
    <w:basedOn w:val="a"/>
    <w:link w:val="a5"/>
    <w:uiPriority w:val="99"/>
    <w:rsid w:val="009E1BB6"/>
    <w:pPr>
      <w:tabs>
        <w:tab w:val="center" w:pos="4819"/>
        <w:tab w:val="right" w:pos="9639"/>
      </w:tabs>
      <w:spacing w:after="0" w:line="240" w:lineRule="auto"/>
    </w:pPr>
    <w:rPr>
      <w:rFonts w:cs="Times New Roman"/>
      <w:sz w:val="20"/>
      <w:szCs w:val="20"/>
      <w:lang w:eastAsia="ja-JP"/>
    </w:rPr>
  </w:style>
  <w:style w:type="character" w:customStyle="1" w:styleId="a5">
    <w:name w:val="Верхний колонтитул Знак"/>
    <w:link w:val="a4"/>
    <w:uiPriority w:val="99"/>
    <w:locked/>
    <w:rsid w:val="009E1BB6"/>
    <w:rPr>
      <w:rFonts w:cs="Times New Roman"/>
    </w:rPr>
  </w:style>
  <w:style w:type="paragraph" w:styleId="a6">
    <w:name w:val="footer"/>
    <w:basedOn w:val="a"/>
    <w:link w:val="a7"/>
    <w:uiPriority w:val="99"/>
    <w:rsid w:val="009E1BB6"/>
    <w:pPr>
      <w:tabs>
        <w:tab w:val="center" w:pos="4819"/>
        <w:tab w:val="right" w:pos="9639"/>
      </w:tabs>
      <w:spacing w:after="0" w:line="240" w:lineRule="auto"/>
    </w:pPr>
    <w:rPr>
      <w:rFonts w:cs="Times New Roman"/>
      <w:sz w:val="20"/>
      <w:szCs w:val="20"/>
      <w:lang w:eastAsia="ja-JP"/>
    </w:rPr>
  </w:style>
  <w:style w:type="character" w:customStyle="1" w:styleId="a7">
    <w:name w:val="Нижний колонтитул Знак"/>
    <w:link w:val="a6"/>
    <w:uiPriority w:val="99"/>
    <w:locked/>
    <w:rsid w:val="009E1BB6"/>
    <w:rPr>
      <w:rFonts w:cs="Times New Roman"/>
    </w:rPr>
  </w:style>
  <w:style w:type="table" w:styleId="a8">
    <w:name w:val="Table Grid"/>
    <w:basedOn w:val="a1"/>
    <w:uiPriority w:val="99"/>
    <w:rsid w:val="00732A1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C04A71"/>
    <w:pPr>
      <w:spacing w:after="0" w:line="240" w:lineRule="auto"/>
    </w:pPr>
    <w:rPr>
      <w:rFonts w:ascii="Segoe UI" w:hAnsi="Segoe UI" w:cs="Times New Roman"/>
      <w:sz w:val="18"/>
      <w:szCs w:val="20"/>
      <w:lang w:eastAsia="ja-JP"/>
    </w:rPr>
  </w:style>
  <w:style w:type="character" w:customStyle="1" w:styleId="aa">
    <w:name w:val="Текст выноски Знак"/>
    <w:link w:val="a9"/>
    <w:uiPriority w:val="99"/>
    <w:semiHidden/>
    <w:locked/>
    <w:rsid w:val="00C04A71"/>
    <w:rPr>
      <w:rFonts w:ascii="Segoe UI" w:hAnsi="Segoe UI" w:cs="Times New Roman"/>
      <w:sz w:val="18"/>
    </w:rPr>
  </w:style>
  <w:style w:type="paragraph" w:customStyle="1" w:styleId="Index">
    <w:name w:val="Index"/>
    <w:basedOn w:val="a"/>
    <w:uiPriority w:val="99"/>
    <w:rsid w:val="00E37B46"/>
    <w:pPr>
      <w:suppressLineNumbers/>
      <w:suppressAutoHyphens/>
    </w:pPr>
    <w:rPr>
      <w:rFonts w:cs="Noto Sans Devanagari"/>
      <w:lang w:val="uk-UA"/>
    </w:rPr>
  </w:style>
  <w:style w:type="paragraph" w:styleId="ab">
    <w:name w:val="List Paragraph"/>
    <w:basedOn w:val="a"/>
    <w:uiPriority w:val="99"/>
    <w:qFormat/>
    <w:rsid w:val="00E37B46"/>
    <w:pPr>
      <w:suppressAutoHyphens/>
      <w:ind w:left="720"/>
      <w:contextualSpacing/>
    </w:pPr>
    <w:rPr>
      <w:lang w:val="uk-UA"/>
    </w:rPr>
  </w:style>
  <w:style w:type="character" w:customStyle="1" w:styleId="1">
    <w:name w:val="Неразрешенное упоминание1"/>
    <w:uiPriority w:val="99"/>
    <w:semiHidden/>
    <w:rsid w:val="00E37B46"/>
    <w:rPr>
      <w:color w:val="605E5C"/>
      <w:shd w:val="clear" w:color="auto" w:fill="E1DFDD"/>
    </w:rPr>
  </w:style>
  <w:style w:type="character" w:styleId="ac">
    <w:name w:val="Unresolved Mention"/>
    <w:uiPriority w:val="99"/>
    <w:semiHidden/>
    <w:unhideWhenUsed/>
    <w:rsid w:val="00395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73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6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54</cp:revision>
  <cp:lastPrinted>2021-08-03T11:52:00Z</cp:lastPrinted>
  <dcterms:created xsi:type="dcterms:W3CDTF">2016-12-08T07:43:00Z</dcterms:created>
  <dcterms:modified xsi:type="dcterms:W3CDTF">2021-08-03T12:44:00Z</dcterms:modified>
</cp:coreProperties>
</file>