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394" w:type="dxa"/>
        <w:tblInd w:w="5558" w:type="dxa"/>
        <w:tblLook w:val="00A0" w:firstRow="1" w:lastRow="0" w:firstColumn="1" w:lastColumn="0" w:noHBand="0" w:noVBand="0"/>
      </w:tblPr>
      <w:tblGrid>
        <w:gridCol w:w="4394"/>
      </w:tblGrid>
      <w:tr w:rsidR="000E6C01" w:rsidRPr="00D34CE1" w14:paraId="2100FF90" w14:textId="77777777" w:rsidTr="00F61116">
        <w:tc>
          <w:tcPr>
            <w:tcW w:w="4394" w:type="dxa"/>
          </w:tcPr>
          <w:p w14:paraId="3200F902" w14:textId="77777777" w:rsidR="000E6C01" w:rsidRPr="00D34CE1" w:rsidRDefault="000E6C01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4"/>
              </w:rPr>
              <w:t>Додаток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34CE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  <w:p w14:paraId="139EC251" w14:textId="77777777" w:rsidR="000E6C01" w:rsidRDefault="00D95E8C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Положення</w:t>
            </w:r>
            <w:r w:rsidR="002F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бюджет участі</w:t>
            </w:r>
          </w:p>
          <w:p w14:paraId="6A5D8695" w14:textId="14E8F556" w:rsidR="002F3F43" w:rsidRPr="00D95E8C" w:rsidRDefault="002F3F43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Покровській територіальній громаді</w:t>
            </w:r>
          </w:p>
        </w:tc>
      </w:tr>
    </w:tbl>
    <w:p w14:paraId="3E58ED56" w14:textId="77777777"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Форма</w:t>
      </w:r>
    </w:p>
    <w:p w14:paraId="7495D4A8" w14:textId="77777777" w:rsidR="0074552B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0C17C2" w14:textId="4C298F63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ГРОМАДСЬКИЙ ПРО</w:t>
      </w:r>
      <w:r w:rsidR="002F3F43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КТ ДЛЯ РЕАЛІЗАЦІЇ У </w:t>
      </w:r>
      <w:r w:rsidR="0077105A">
        <w:rPr>
          <w:rFonts w:ascii="Times New Roman" w:hAnsi="Times New Roman" w:cs="Times New Roman"/>
          <w:b/>
          <w:bCs/>
          <w:sz w:val="28"/>
          <w:szCs w:val="28"/>
          <w:lang w:val="uk-UA"/>
        </w:rPr>
        <w:t>202</w:t>
      </w:r>
      <w:r w:rsidR="00321A9C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РОЦІ</w:t>
      </w:r>
    </w:p>
    <w:p w14:paraId="71F84883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2BE07" w14:textId="2207DCCE" w:rsidR="000E6C01" w:rsidRPr="00313228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Заповнюється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оператором</w:t>
      </w:r>
      <w:r w:rsidR="006D1CFF">
        <w:rPr>
          <w:rFonts w:ascii="Times New Roman" w:hAnsi="Times New Roman" w:cs="Times New Roman"/>
          <w:noProof/>
        </w:rPr>
        <w:pict w14:anchorId="6C5B0419">
          <v:rect id="_x0000_s1026" style="position:absolute;left:0;text-align:left;margin-left:128.3pt;margin-top:17.1pt;width:15.9pt;height:15.4pt;z-index:14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6D1CFF">
        <w:rPr>
          <w:rFonts w:ascii="Times New Roman" w:hAnsi="Times New Roman" w:cs="Times New Roman"/>
          <w:noProof/>
        </w:rPr>
        <w:pict w14:anchorId="7AB92AE4">
          <v:rect id="_x0000_s1027" style="position:absolute;left:0;text-align:left;margin-left:183.4pt;margin-top:17.1pt;width:15.9pt;height:15.4pt;z-index:17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6D1CFF">
        <w:rPr>
          <w:rFonts w:ascii="Times New Roman" w:hAnsi="Times New Roman" w:cs="Times New Roman"/>
          <w:noProof/>
        </w:rPr>
        <w:pict w14:anchorId="2CAF57C1">
          <v:rect id="_x0000_s1028" style="position:absolute;left:0;text-align:left;margin-left:256.85pt;margin-top:17.1pt;width:15.9pt;height:15.4pt;z-index:21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6D1CFF">
        <w:rPr>
          <w:rFonts w:ascii="Times New Roman" w:hAnsi="Times New Roman" w:cs="Times New Roman"/>
          <w:noProof/>
        </w:rPr>
        <w:pict w14:anchorId="5DC64261">
          <v:rect id="_x0000_s1029" style="position:absolute;left:0;text-align:left;margin-left:220.1pt;margin-top:17.1pt;width:15.9pt;height:15.4pt;z-index:19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6D1CFF">
        <w:rPr>
          <w:rFonts w:ascii="Times New Roman" w:hAnsi="Times New Roman" w:cs="Times New Roman"/>
          <w:noProof/>
        </w:rPr>
        <w:pict w14:anchorId="19ED7714">
          <v:rect id="_x0000_s1030" style="position:absolute;left:0;text-align:left;margin-left:165pt;margin-top:17.1pt;width:15.9pt;height:15.4pt;z-index:16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6D1CFF">
        <w:rPr>
          <w:rFonts w:ascii="Times New Roman" w:hAnsi="Times New Roman" w:cs="Times New Roman"/>
          <w:noProof/>
        </w:rPr>
        <w:pict w14:anchorId="45FE0D10">
          <v:rect id="_x0000_s1031" style="position:absolute;left:0;text-align:left;margin-left:146.65pt;margin-top:17.1pt;width:15.9pt;height:15.4pt;z-index:15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6D1CFF">
        <w:rPr>
          <w:rFonts w:ascii="Times New Roman" w:hAnsi="Times New Roman" w:cs="Times New Roman"/>
          <w:noProof/>
        </w:rPr>
        <w:pict w14:anchorId="3E47EDA3">
          <v:rect id="_x0000_s1032" style="position:absolute;left:0;text-align:left;margin-left:201.75pt;margin-top:17.1pt;width:15.9pt;height:15.4pt;z-index:18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6D1CFF">
        <w:rPr>
          <w:rFonts w:ascii="Times New Roman" w:hAnsi="Times New Roman" w:cs="Times New Roman"/>
          <w:noProof/>
        </w:rPr>
        <w:pict w14:anchorId="68746359">
          <v:rect id="_x0000_s1033" style="position:absolute;left:0;text-align:left;margin-left:238.5pt;margin-top:17.1pt;width:15.9pt;height:15.4pt;z-index:20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4D40F6DF" w14:textId="77777777" w:rsidR="000E6C01" w:rsidRPr="00D34CE1" w:rsidRDefault="006D1C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 w14:anchorId="54144511">
          <v:rect id="_x0000_s1034" style="position:absolute;left:0;text-align:left;margin-left:257.25pt;margin-top:18.25pt;width:15.9pt;height:15.4pt;z-index:22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28AA810F">
          <v:rect id="_x0000_s1035" style="position:absolute;left:0;text-align:left;margin-left:238.2pt;margin-top:17.5pt;width:15.9pt;height:15.4pt;z-index:23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0E6C01" w:rsidRPr="00D34CE1">
        <w:rPr>
          <w:rFonts w:ascii="Times New Roman" w:hAnsi="Times New Roman" w:cs="Times New Roman"/>
          <w:sz w:val="28"/>
          <w:szCs w:val="28"/>
        </w:rPr>
        <w:t>Дата надходження:</w:t>
      </w:r>
      <w:r>
        <w:rPr>
          <w:rFonts w:ascii="Times New Roman" w:hAnsi="Times New Roman" w:cs="Times New Roman"/>
          <w:noProof/>
        </w:rPr>
        <w:pict w14:anchorId="3025D4CC">
          <v:rect id="_x0000_s1036" style="position:absolute;left:0;text-align:left;margin-left:165.15pt;margin-top:17.55pt;width:15.9pt;height:15.4pt;z-index:24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3661605D">
          <v:rect id="_x0000_s1037" style="position:absolute;left:0;text-align:left;margin-left:220.45pt;margin-top:17.55pt;width:15.9pt;height:15.4pt;z-index:27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50BAA9D9">
          <v:rect id="_x0000_s1038" style="position:absolute;left:0;text-align:left;margin-left:183.55pt;margin-top:17.55pt;width:15.9pt;height:15.4pt;z-index:25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2412D069">
          <v:rect id="_x0000_s1039" style="position:absolute;left:0;text-align:left;margin-left:202pt;margin-top:17.55pt;width:15.9pt;height:15.4pt;z-index:26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</w:p>
    <w:p w14:paraId="504BAB2B" w14:textId="5E7605BC" w:rsidR="000E6C01" w:rsidRPr="00D34CE1" w:rsidRDefault="006D1C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 w14:anchorId="00D2192D">
          <v:rect id="_x0000_s1040" style="position:absolute;left:0;text-align:left;margin-left:231.3pt;margin-top:24.75pt;width:247.8pt;height:16.5pt;z-index:28;visibility:visible;mso-wrap-distance-left:0;mso-wrap-distance-right:0;mso-position-horizontal-relative:margin" wrapcoords="-67 -982 -67 20618 21667 20618 21667 -982 -67 -982" filled="f" strokeweight="1pt">
            <v:stroke miterlimit="4"/>
            <w10:wrap type="through" anchorx="margin"/>
          </v:rect>
        </w:pic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Номер у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2F3F43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>:</w:t>
      </w:r>
    </w:p>
    <w:p w14:paraId="01F26884" w14:textId="77777777"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Прізвище, ініціали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реєструє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>:</w:t>
      </w:r>
    </w:p>
    <w:p w14:paraId="4BA045E7" w14:textId="22AEA26E" w:rsidR="000E6C01" w:rsidRPr="00313228" w:rsidRDefault="00313228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Заповнюється автором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708E2DDE" w14:textId="77777777" w:rsidR="00304FFE" w:rsidRDefault="00304FF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6805E" w14:textId="1A455302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про</w:t>
      </w:r>
      <w:proofErr w:type="spellEnd"/>
      <w:r w:rsid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кт</w:t>
      </w:r>
      <w:proofErr w:type="spellEnd"/>
    </w:p>
    <w:p w14:paraId="349771A3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4"/>
          <w:szCs w:val="28"/>
        </w:rPr>
      </w:pPr>
    </w:p>
    <w:p w14:paraId="30EF4BBD" w14:textId="2BF63F84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2F3F43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(не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10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слів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7395D1C" w14:textId="77777777" w:rsidR="000E6C01" w:rsidRPr="00D34CE1" w:rsidRDefault="006D1C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214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ADAB06E">
          <v:rect id="_x0000_s1334" style="width:472.8pt;height:43.7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5A604F10" w14:textId="3BC5FD11" w:rsidR="00C8538E" w:rsidRPr="003F1104" w:rsidRDefault="00C8538E" w:rsidP="003F110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9214"/>
                    </w:tabs>
                    <w:ind w:left="105" w:right="3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F110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proofErr w:type="spellStart"/>
                  <w:r w:rsidRPr="003F110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Оновлення</w:t>
                  </w:r>
                  <w:proofErr w:type="spellEnd"/>
                  <w:r w:rsidRPr="003F110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110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комп’ютерн</w:t>
                  </w:r>
                  <w:r w:rsidRPr="003F110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ої</w:t>
                  </w:r>
                  <w:proofErr w:type="spellEnd"/>
                  <w:r w:rsidRPr="003F110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техніки</w:t>
                  </w:r>
                  <w:r w:rsidRPr="003F110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 КЗО НВК “</w:t>
                  </w:r>
                  <w:r w:rsidRPr="003F110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ЗОШ І-ІІ ст.</w:t>
                  </w:r>
                </w:p>
                <w:p w14:paraId="75FAA73E" w14:textId="39CBCC10" w:rsidR="00C8538E" w:rsidRPr="003F1104" w:rsidRDefault="00C8538E" w:rsidP="003F110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9214"/>
                    </w:tabs>
                    <w:ind w:left="105" w:right="3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F110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№ 1 – Покровська гімназія</w:t>
                  </w:r>
                  <w:r w:rsidRPr="003F110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»</w:t>
                  </w:r>
                </w:p>
                <w:p w14:paraId="1FC57A89" w14:textId="77777777" w:rsidR="00C8538E" w:rsidRDefault="00C8538E"/>
              </w:txbxContent>
            </v:textbox>
            <w10:anchorlock/>
          </v:rect>
        </w:pict>
      </w:r>
    </w:p>
    <w:p w14:paraId="45F8095E" w14:textId="20EF762F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2F3F43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</w:p>
    <w:tbl>
      <w:tblPr>
        <w:tblW w:w="10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37"/>
        <w:gridCol w:w="5103"/>
      </w:tblGrid>
      <w:tr w:rsidR="000E6C01" w:rsidRPr="00D34CE1" w14:paraId="4409616B" w14:textId="77777777" w:rsidTr="00390ED5">
        <w:trPr>
          <w:trHeight w:val="2553"/>
        </w:trPr>
        <w:tc>
          <w:tcPr>
            <w:tcW w:w="51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2E2B" w14:textId="77777777" w:rsidR="000E6C01" w:rsidRPr="00D34CE1" w:rsidRDefault="000E6C01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Безпе</w:t>
            </w:r>
            <w:r w:rsidR="000E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чне</w:t>
            </w:r>
            <w:proofErr w:type="spellEnd"/>
            <w:r w:rsidR="000E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середовище</w:t>
            </w:r>
          </w:p>
          <w:p w14:paraId="37D40B5A" w14:textId="77777777" w:rsidR="000E0AEF" w:rsidRPr="000E0AEF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Зелене та комфортне село,  </w:t>
            </w:r>
          </w:p>
          <w:p w14:paraId="5CC44C77" w14:textId="77777777"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селище</w:t>
            </w:r>
          </w:p>
          <w:p w14:paraId="71B66A16" w14:textId="335C2AA2" w:rsidR="000E6C01" w:rsidRPr="00390ED5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нація</w:t>
            </w:r>
          </w:p>
          <w:p w14:paraId="71DC525A" w14:textId="33EB6784" w:rsidR="00390ED5" w:rsidRPr="00EB25B3" w:rsidRDefault="00390ED5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B25B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Освітні про</w:t>
            </w:r>
            <w:r w:rsidR="002F3F43" w:rsidRPr="00EB25B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є</w:t>
            </w:r>
            <w:r w:rsidRPr="00EB25B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кти</w:t>
            </w:r>
          </w:p>
          <w:p w14:paraId="15963176" w14:textId="485E832C" w:rsidR="00390ED5" w:rsidRPr="00D34CE1" w:rsidRDefault="00390ED5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</w:t>
            </w:r>
          </w:p>
          <w:p w14:paraId="7E10CDAB" w14:textId="77777777"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B16A" w14:textId="4F5302CD" w:rsidR="00390ED5" w:rsidRPr="00390ED5" w:rsidRDefault="00390ED5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14:paraId="3E9F444B" w14:textId="2D8BB8F4" w:rsidR="00390ED5" w:rsidRPr="00390ED5" w:rsidRDefault="00390ED5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захист</w:t>
            </w:r>
          </w:p>
          <w:p w14:paraId="65AF06BD" w14:textId="6CDAFA49"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Інноваційна громада</w:t>
            </w:r>
          </w:p>
          <w:p w14:paraId="06A276FA" w14:textId="77777777" w:rsidR="000E0AEF" w:rsidRPr="000E0AEF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Енергоефективна модернізація </w:t>
            </w:r>
          </w:p>
          <w:p w14:paraId="21BB0108" w14:textId="77777777"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багатоквартирних будівель</w:t>
            </w:r>
          </w:p>
          <w:p w14:paraId="1E2349D4" w14:textId="77777777"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</w:p>
          <w:p w14:paraId="4AD40D27" w14:textId="64432B40"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831970" w14:textId="1D95AAA4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8E6E36">
        <w:rPr>
          <w:rFonts w:ascii="Times New Roman" w:hAnsi="Times New Roman" w:cs="Times New Roman"/>
          <w:sz w:val="28"/>
          <w:szCs w:val="28"/>
        </w:rPr>
        <w:t>Локалізація</w:t>
      </w:r>
      <w:proofErr w:type="spellEnd"/>
      <w:r w:rsidR="008E6E36">
        <w:rPr>
          <w:rFonts w:ascii="Times New Roman" w:hAnsi="Times New Roman" w:cs="Times New Roman"/>
          <w:sz w:val="28"/>
          <w:szCs w:val="28"/>
        </w:rPr>
        <w:t xml:space="preserve"> 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8E6E36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8E6E36">
        <w:rPr>
          <w:rFonts w:ascii="Times New Roman" w:hAnsi="Times New Roman" w:cs="Times New Roman"/>
          <w:sz w:val="28"/>
          <w:szCs w:val="28"/>
        </w:rPr>
        <w:t xml:space="preserve"> (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>село</w:t>
      </w:r>
      <w:r w:rsidRPr="00D34CE1">
        <w:rPr>
          <w:rFonts w:ascii="Times New Roman" w:hAnsi="Times New Roman" w:cs="Times New Roman"/>
          <w:sz w:val="28"/>
          <w:szCs w:val="28"/>
        </w:rPr>
        <w:t>,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 xml:space="preserve"> селище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2A73C8B0" w14:textId="77777777" w:rsidR="000E6C01" w:rsidRPr="00D34CE1" w:rsidRDefault="006D1C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AF71585">
          <v:rect id="_x0000_s1333" style="width:472.95pt;height:25.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7B458A53" w14:textId="6BC10491" w:rsidR="00C8538E" w:rsidRPr="003F1104" w:rsidRDefault="00C8538E" w:rsidP="003F110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105" w:right="34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F11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смт</w:t>
                  </w:r>
                  <w:r w:rsidRPr="003F11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11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Покровське</w:t>
                  </w:r>
                  <w:proofErr w:type="spellEnd"/>
                </w:p>
                <w:p w14:paraId="44B1FD0C" w14:textId="77777777" w:rsidR="00C8538E" w:rsidRDefault="00C8538E"/>
              </w:txbxContent>
            </v:textbox>
            <w10:anchorlock/>
          </v:rect>
        </w:pict>
      </w:r>
    </w:p>
    <w:p w14:paraId="36E6CA1A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4EE409D5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4.</w:t>
      </w:r>
      <w:r w:rsidR="0074552B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2B" w:rsidRPr="00D34CE1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="0074552B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2B" w:rsidRPr="00D34CE1">
        <w:rPr>
          <w:rFonts w:ascii="Times New Roman" w:hAnsi="Times New Roman" w:cs="Times New Roman"/>
          <w:sz w:val="28"/>
          <w:szCs w:val="28"/>
        </w:rPr>
        <w:t>масив</w:t>
      </w:r>
      <w:proofErr w:type="spellEnd"/>
    </w:p>
    <w:p w14:paraId="1D5A07AC" w14:textId="77777777" w:rsidR="000E6C01" w:rsidRPr="00D34CE1" w:rsidRDefault="006D1C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5AA6F83">
          <v:rect id="_x0000_s1332" style="width:472.95pt;height:23.5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21E51C6A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6D7FDA8F" w14:textId="648A9ADB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5. Адрес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установи / закладу,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</w:p>
    <w:p w14:paraId="5CF087CC" w14:textId="77777777" w:rsidR="000E6C01" w:rsidRPr="00D34CE1" w:rsidRDefault="006D1C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171524E">
          <v:rect id="_x0000_s1331" style="width:472.5pt;height:40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1AE6DCF2" w14:textId="41179C0A" w:rsidR="00C8538E" w:rsidRPr="003F1104" w:rsidRDefault="00C8538E" w:rsidP="003F110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105" w:right="34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F11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F11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вул. Д. Яворницького, 117, КЗО «ЗОШ І- № 1- Покровська гімназія»</w:t>
                  </w:r>
                </w:p>
                <w:p w14:paraId="16000C5C" w14:textId="77777777" w:rsidR="00C8538E" w:rsidRDefault="00C8538E"/>
              </w:txbxContent>
            </v:textbox>
            <w10:anchorlock/>
          </v:rect>
        </w:pict>
      </w:r>
    </w:p>
    <w:p w14:paraId="6C239CF2" w14:textId="77777777" w:rsidR="00321A9C" w:rsidRDefault="00321A9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35B967C6" w14:textId="2C203F28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6. Короткий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(не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50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слів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4CED63F" w14:textId="2368E8E9" w:rsidR="000E6C01" w:rsidRPr="00D34CE1" w:rsidRDefault="006D1C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EA72EEC">
          <v:rect id="_x0000_s1330" style="width:472.8pt;height:127.1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 style="mso-next-textbox:#_x0000_s1330">
              <w:txbxContent>
                <w:p w14:paraId="25F4373F" w14:textId="38F8FD99" w:rsidR="00C8538E" w:rsidRPr="00D92E4D" w:rsidRDefault="00C8538E" w:rsidP="003F1104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105" w:right="34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uk-UA"/>
                    </w:rPr>
                  </w:pPr>
                  <w:r w:rsidRPr="00D92E4D"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  <w:lang w:val="uk-UA"/>
                    </w:rPr>
                    <w:t>Сучасна комп’ютерна техніка для кабінетів інформатики Покровської гімназії необхідна для впровадження новітніх стандартів у навчанні, розвитку дітей, активізувати участь здобувачів освіти та педагогічного персоналу у різних  всеукраїнських програмах, предметних конкурсах</w:t>
                  </w:r>
                  <w:r w:rsidRPr="00D92E4D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uk-UA"/>
                    </w:rPr>
                    <w:t xml:space="preserve">, тренінгах тощо. Планується придбати комп’ютерну техніку, проводити відкриті уроки, освітні заходи протягом  року для дітей з багатодітних сімей, дітей-сиріт тощо.   </w:t>
                  </w:r>
                </w:p>
              </w:txbxContent>
            </v:textbox>
            <w10:anchorlock/>
          </v:rect>
        </w:pict>
      </w:r>
    </w:p>
    <w:p w14:paraId="21E2C411" w14:textId="77777777" w:rsidR="003F1104" w:rsidRDefault="003F1104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D9B42" w14:textId="55B1D26F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Повний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опис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про</w:t>
      </w:r>
      <w:r w:rsid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прогнозний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обсяг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витрат</w:t>
      </w:r>
      <w:proofErr w:type="spellEnd"/>
    </w:p>
    <w:p w14:paraId="38DC51E9" w14:textId="0EC9540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7. Проблема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773F1981" w14:textId="6459E901" w:rsidR="000E6C01" w:rsidRPr="00D34CE1" w:rsidRDefault="006D1C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73D30B4">
          <v:rect id="_x0000_s1329" style="width:472.95pt;height:380.2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 style="mso-next-textbox:#_x0000_s1329">
              <w:txbxContent>
                <w:p w14:paraId="234AE29E" w14:textId="6816C604" w:rsidR="00C8538E" w:rsidRPr="00D92E4D" w:rsidRDefault="00C8538E" w:rsidP="00D92E4D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105" w:right="3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92E4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У гімназії навчаються здобувачі освіти не тільки з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смт </w:t>
                  </w:r>
                  <w:r w:rsidRPr="00D92E4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Покровськ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</w:t>
                  </w:r>
                  <w:r w:rsidRPr="00D92E4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а й з інших  віддалених населених пунктів Покровської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селищної територіальної громади</w:t>
                  </w:r>
                  <w:r w:rsidRPr="00D92E4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які іноді  не мають можливості користуватися ресурсами Інтернету та комп’ютерної техніки. Відсутність сучасної комп’ютерної техніки у КЗО «ЗОШ І- № 1- Покровська гімназія» гальмує впровадження новітніх стандартів для навчання та розвитку дітей у школі. Оскільки, наявне комп’ютерне обладнання 2007 року є фізично та технічно застарілим, що ускладнює освітній процес. Крім цього, щоб брати участь у всесвітніх предметних конкурсах, всеукраїнських програмах (таких як наприклад, Всеукраїнська програма «Демократична школа»,  проект у рамках </w:t>
                  </w:r>
                  <w:proofErr w:type="spellStart"/>
                  <w:r w:rsidRPr="00D92E4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амерекано</w:t>
                  </w:r>
                  <w:proofErr w:type="spellEnd"/>
                  <w:r w:rsidRPr="00D92E4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-української програми DOBRE «Зелений патруль», Всеукраїнська програма </w:t>
                  </w:r>
                  <w:proofErr w:type="spellStart"/>
                  <w:r w:rsidRPr="00D92E4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Healthyschool</w:t>
                  </w:r>
                  <w:proofErr w:type="spellEnd"/>
                  <w:r w:rsidRPr="00D92E4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 тренінги РМО та шкільних ПМК, всеукраїнські предметні конкурси («</w:t>
                  </w:r>
                  <w:proofErr w:type="spellStart"/>
                  <w:r w:rsidRPr="00D92E4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Геліантус</w:t>
                  </w:r>
                  <w:proofErr w:type="spellEnd"/>
                  <w:r w:rsidRPr="00D92E4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», «Кенгуру», «Левеня», «На урок», «</w:t>
                  </w:r>
                  <w:proofErr w:type="spellStart"/>
                  <w:r w:rsidRPr="00D92E4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Олімпус</w:t>
                  </w:r>
                  <w:proofErr w:type="spellEnd"/>
                  <w:r w:rsidRPr="00D92E4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», «</w:t>
                  </w:r>
                  <w:proofErr w:type="spellStart"/>
                  <w:r w:rsidRPr="00D92E4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Бебрас</w:t>
                  </w:r>
                  <w:proofErr w:type="spellEnd"/>
                  <w:r w:rsidRPr="00D92E4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», «Гринвіч») тощо) необхідна сучасна комп’ютерна техніка, що зможе забезпечити кваліфікаційний рівень участі. Не всі діти соціально-незахищених верст населення мають відповідні навички, знання роботи на комп’ютерній техніці у певних програмах, які допоможуть здобувачам освіти у виборі майбутньої професії і сприятимуть їх загальному розвитку. Отже, проблемою є відсутність умов для впровадження новітніх стандартів для навчання та розвитку дітей та активізації участі здобувачів освіти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й</w:t>
                  </w:r>
                  <w:r w:rsidRPr="00D92E4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педагогічного персоналу у різних проектах.</w:t>
                  </w:r>
                </w:p>
                <w:p w14:paraId="71D213B4" w14:textId="77777777" w:rsidR="00C8538E" w:rsidRDefault="00C8538E"/>
              </w:txbxContent>
            </v:textbox>
            <w10:anchorlock/>
          </v:rect>
        </w:pict>
      </w:r>
    </w:p>
    <w:p w14:paraId="69622A3C" w14:textId="77777777" w:rsidR="00D92E4D" w:rsidRDefault="00D92E4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72450C69" w14:textId="71450ED0" w:rsidR="007261EE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en-US"/>
        </w:rPr>
      </w:pPr>
      <w:r w:rsidRPr="00D34CE1">
        <w:rPr>
          <w:rFonts w:ascii="Times New Roman" w:hAnsi="Times New Roman" w:cs="Times New Roman"/>
          <w:sz w:val="28"/>
          <w:szCs w:val="28"/>
        </w:rPr>
        <w:t>8. Мета</w:t>
      </w:r>
      <w:r w:rsidR="007261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CE1">
        <w:rPr>
          <w:rFonts w:ascii="Times New Roman" w:hAnsi="Times New Roman" w:cs="Times New Roman"/>
          <w:sz w:val="28"/>
          <w:szCs w:val="28"/>
        </w:rPr>
        <w:t>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</w:p>
    <w:p w14:paraId="1D7A9660" w14:textId="53941060" w:rsidR="000E6C01" w:rsidRPr="00D34CE1" w:rsidRDefault="006D1C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41790F9">
          <v:rect id="_x0000_s1328" style="width:472.95pt;height:114.7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0F9554E4" w14:textId="6692B1EA" w:rsidR="00C8538E" w:rsidRPr="00DB0FD6" w:rsidRDefault="00C8538E" w:rsidP="00770446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105" w:right="34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77044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Метою проекту є оновлення комп’юте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</w:t>
                  </w:r>
                  <w:r w:rsidRPr="0077044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ної техніки у КЗО «ЗОШ І- № 1- Покровська гімназія», створення сприятливих умов навчання для здобувачів освіти та дітей соціально незахищених верств населення Покровської селищної територіальної громади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 ф</w:t>
                  </w:r>
                  <w:r w:rsidRPr="0077044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ормування навиків безпечного користування Інтернетом,</w:t>
                  </w:r>
                  <w:r w:rsidRPr="00770446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 w:rsidRPr="0077044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активне впровадження в педагогічний процес засобів ІКТ.</w:t>
                  </w:r>
                </w:p>
                <w:p w14:paraId="7617F16A" w14:textId="77777777" w:rsidR="00C8538E" w:rsidRDefault="00C8538E"/>
              </w:txbxContent>
            </v:textbox>
            <w10:anchorlock/>
          </v:rect>
        </w:pict>
      </w:r>
    </w:p>
    <w:p w14:paraId="5040D326" w14:textId="1C774A31" w:rsidR="000E6C01" w:rsidRPr="0039219E" w:rsidRDefault="0074552B" w:rsidP="0039219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Пропоноване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розв’яза</w:t>
      </w:r>
      <w:r w:rsidR="000E6C01" w:rsidRPr="00D34CE1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392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0ED5" w:rsidRPr="00D34CE1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="006D1CFF">
        <w:rPr>
          <w:rFonts w:ascii="Times New Roman" w:hAnsi="Times New Roman" w:cs="Times New Roman"/>
          <w:b/>
          <w:bCs/>
          <w:noProof/>
          <w:sz w:val="28"/>
          <w:szCs w:val="28"/>
        </w:rPr>
      </w:r>
      <w:r w:rsidR="006D1CFF"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1DF75F57">
          <v:rect id="_x0000_s1327" style="width:472.5pt;height:401.9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 style="mso-next-textbox:#_x0000_s1327">
              <w:txbxContent>
                <w:p w14:paraId="1DF25D2A" w14:textId="1820468A" w:rsidR="00C8538E" w:rsidRDefault="00C8538E" w:rsidP="006B77A0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105" w:right="340" w:firstLine="3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7044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Для вирішення проблеми та досягнення мети пропонується оновити комп’ютерну техніку у двох навчальних класах інформатики 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   </w:t>
                  </w:r>
                  <w:r w:rsidRPr="0077044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КЗО «ЗОШ І- № 1- Покровська гімназія». А саме придбати та доставити комп’ютерну техніку, встановити й налаштувати її,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придбати та встановити кондиціонер у класі для покращення умов навчання, </w:t>
                  </w:r>
                  <w:r w:rsidRPr="0077044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провести міжрегіональний урок зі Слов'янською ЗОШ №13 (про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є</w:t>
                  </w:r>
                  <w:r w:rsidRPr="0077044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кт «Демократична школа»)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 відкритий урок до Всесвітнього дня інформатизації</w:t>
                  </w:r>
                  <w:r w:rsidRPr="0077044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з метою демонстрування здібностей учнів та організувати і провести 3 заходи на рік з підвищенням навиків роботи у програмах на ПК для дітей з багатодітних сімей, дітей-сиріт, дітей позбавлених батьківського піклування, дітей з ООП інших категорій соціально-незахищених верств населення Покровської селищної територіальної громади. </w:t>
                  </w:r>
                </w:p>
                <w:p w14:paraId="7FEEED5B" w14:textId="77777777" w:rsidR="00C8538E" w:rsidRDefault="00C8538E" w:rsidP="006B77A0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105" w:right="340" w:firstLine="3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7044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Виконання зазначених заходів надасть можливість 377 учням школи та 46 педагогічним працівникам, а також дітям з соціально-незахищених категорій  Покровської селищної територіальної громади  використовувати комп’ютерну техніку для підвищення своїх знань, навиків у сфері інформації, розвитку інтелектуального потенціалу та активізації участі у різних конкурсах.</w:t>
                  </w:r>
                </w:p>
                <w:p w14:paraId="51CEF395" w14:textId="6D4B6B6B" w:rsidR="00C8538E" w:rsidRPr="00770446" w:rsidRDefault="00C8538E" w:rsidP="006B77A0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105" w:right="340" w:firstLine="3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7044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 рамках проекту пропонується до  1 вересня 2022 року провести міжрегіональний урок зі Слов'янською ЗОШ №13 (про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є</w:t>
                  </w:r>
                  <w:r w:rsidRPr="0077044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кт «Демократична школа») та 26 листопада 2022 року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відкритий </w:t>
                  </w:r>
                  <w:r w:rsidRPr="0077044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урок до Всесвітнього дня інформації та 3 заходи для дітей з соціально незахищених категорій  населення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протягом року</w:t>
                  </w:r>
                  <w:r w:rsidRPr="0077044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xbxContent>
            </v:textbox>
            <w10:anchorlock/>
          </v:rect>
        </w:pict>
      </w:r>
    </w:p>
    <w:p w14:paraId="61F131A9" w14:textId="77777777" w:rsidR="000E6C01" w:rsidRPr="0039219E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  <w:sectPr w:rsidR="000E6C01" w:rsidRPr="0039219E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14:paraId="7D0AFB47" w14:textId="7FC491F2" w:rsidR="000E6C01" w:rsidRPr="00DF621B" w:rsidRDefault="000E6C01" w:rsidP="00390ED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9219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D34CE1">
        <w:rPr>
          <w:rFonts w:ascii="Times New Roman" w:hAnsi="Times New Roman" w:cs="Times New Roman"/>
          <w:sz w:val="28"/>
          <w:szCs w:val="28"/>
        </w:rPr>
        <w:t xml:space="preserve">0. </w:t>
      </w:r>
      <w:r w:rsidR="007261EE">
        <w:rPr>
          <w:rFonts w:ascii="Times New Roman" w:hAnsi="Times New Roman" w:cs="Times New Roman"/>
          <w:sz w:val="28"/>
          <w:szCs w:val="28"/>
          <w:lang w:val="uk-UA"/>
        </w:rPr>
        <w:t>Цільові групи проєкту (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д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ля кого цей про</w:t>
      </w:r>
      <w:r w:rsidR="0039219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кт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тобто 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основні групи мешканців, які зможуть користуватись результатами реалізації 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проєкту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956DFA9" w14:textId="37D6567C" w:rsidR="000E6C01" w:rsidRPr="00D34CE1" w:rsidRDefault="006D1C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pict w14:anchorId="4F109496">
          <v:rect id="_x0000_s1326" style="width:474.15pt;height:139.7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 style="mso-next-textbox:#_x0000_s1326">
              <w:txbxContent>
                <w:p w14:paraId="729DEF58" w14:textId="25D05DE9" w:rsidR="00C8538E" w:rsidRDefault="00C8538E" w:rsidP="006B77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6B77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Цільовою аудиторією проекту є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жителі </w:t>
                  </w:r>
                  <w:r w:rsidRPr="006B77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Покровської селищної територіальної громади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, а саме:</w:t>
                  </w:r>
                </w:p>
                <w:p w14:paraId="3FFF3729" w14:textId="53326F73" w:rsidR="00C8538E" w:rsidRDefault="00C8538E" w:rsidP="006B77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-</w:t>
                  </w:r>
                  <w:r w:rsidRPr="006B77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учасники освітнього процесу -377 </w:t>
                  </w:r>
                  <w:proofErr w:type="spellStart"/>
                  <w:r w:rsidRPr="006B77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чол</w:t>
                  </w:r>
                  <w:proofErr w:type="spellEnd"/>
                  <w:r w:rsidRPr="006B77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  <w:p w14:paraId="72BEF1C9" w14:textId="50EA7727" w:rsidR="00C8538E" w:rsidRDefault="00C8538E" w:rsidP="006B77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-п</w:t>
                  </w:r>
                  <w:r w:rsidRPr="006B77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едагогічні працівники – 46 </w:t>
                  </w:r>
                  <w:proofErr w:type="spellStart"/>
                  <w:r w:rsidRPr="006B77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чол</w:t>
                  </w:r>
                  <w:proofErr w:type="spellEnd"/>
                  <w:r w:rsidRPr="006B77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  <w:p w14:paraId="2A144B6B" w14:textId="4DE9EDFB" w:rsidR="00C8538E" w:rsidRDefault="00C8538E" w:rsidP="006B77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-</w:t>
                  </w:r>
                  <w:r w:rsidRPr="006B77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молодший обслуговуючий персонал - 19 </w:t>
                  </w:r>
                  <w:proofErr w:type="spellStart"/>
                  <w:r w:rsidRPr="006B77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чол</w:t>
                  </w:r>
                  <w:proofErr w:type="spellEnd"/>
                  <w:r w:rsidRPr="006B77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  <w:p w14:paraId="3521BB96" w14:textId="225B95B8" w:rsidR="00C8538E" w:rsidRDefault="00C8538E" w:rsidP="006B77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-</w:t>
                  </w:r>
                  <w:r w:rsidRPr="006B77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батьківська громадськість – близько 600 осіб</w:t>
                  </w:r>
                </w:p>
                <w:p w14:paraId="5F4DDB46" w14:textId="2E8B7E06" w:rsidR="00C8538E" w:rsidRDefault="00C8538E" w:rsidP="006B77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-</w:t>
                  </w:r>
                  <w:r w:rsidRPr="006B77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діти з соціально незахищених категорій – 122 </w:t>
                  </w:r>
                  <w:proofErr w:type="spellStart"/>
                  <w:r w:rsidRPr="006B77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чол</w:t>
                  </w:r>
                  <w:proofErr w:type="spellEnd"/>
                  <w:r w:rsidRPr="006B77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  <w:p w14:paraId="5150EFFA" w14:textId="0F873DA5" w:rsidR="00C8538E" w:rsidRPr="006B77A0" w:rsidRDefault="00C8538E" w:rsidP="006B77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-</w:t>
                  </w:r>
                  <w:r w:rsidRPr="006B77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діти з ООП – 17 учнів </w:t>
                  </w:r>
                </w:p>
              </w:txbxContent>
            </v:textbox>
            <w10:anchorlock/>
          </v:rect>
        </w:pict>
      </w:r>
    </w:p>
    <w:p w14:paraId="7805445A" w14:textId="77777777" w:rsidR="006B77A0" w:rsidRDefault="006B77A0" w:rsidP="00DF621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</w:p>
    <w:p w14:paraId="1883619D" w14:textId="424D12ED" w:rsidR="000E6C01" w:rsidRDefault="000E6C01" w:rsidP="00DF621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11. План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7261E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>)</w:t>
      </w:r>
      <w:r w:rsidR="007261EE"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виконавців (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наприклад, автор проєкту, виконавчий комітет Покровської селищної ради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працівники комунального закладу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чи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підприємства, 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ПІБ 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фізичн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ої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особ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и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-підприєм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ця тощо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862"/>
      </w:tblGrid>
      <w:tr w:rsidR="00470F2E" w:rsidRPr="00470F2E" w14:paraId="62F80E14" w14:textId="77777777" w:rsidTr="00C8538E">
        <w:tc>
          <w:tcPr>
            <w:tcW w:w="4887" w:type="dxa"/>
          </w:tcPr>
          <w:p w14:paraId="55F17438" w14:textId="67C3F73E" w:rsidR="00470F2E" w:rsidRPr="00470F2E" w:rsidRDefault="00470F2E" w:rsidP="00470F2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7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4862" w:type="dxa"/>
          </w:tcPr>
          <w:p w14:paraId="2B046734" w14:textId="77777777" w:rsidR="00470F2E" w:rsidRPr="00470F2E" w:rsidRDefault="00470F2E" w:rsidP="00C853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7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Виконавц</w:t>
            </w:r>
            <w:proofErr w:type="spellEnd"/>
            <w:r w:rsidRPr="00470F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  <w:tr w:rsidR="00470F2E" w:rsidRPr="00470F2E" w14:paraId="03E1BDCC" w14:textId="77777777" w:rsidTr="00C8538E">
        <w:tc>
          <w:tcPr>
            <w:tcW w:w="4887" w:type="dxa"/>
          </w:tcPr>
          <w:p w14:paraId="73A371BA" w14:textId="77777777" w:rsidR="00470F2E" w:rsidRDefault="00470F2E" w:rsidP="00470F2E">
            <w:pPr>
              <w:pStyle w:val="Defaul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90"/>
              </w:tabs>
              <w:ind w:left="179" w:right="340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Придбати  та доставити комп’ютерну техніку</w:t>
            </w:r>
          </w:p>
          <w:p w14:paraId="61410D73" w14:textId="19F8AA21" w:rsidR="00470F2E" w:rsidRPr="00470F2E" w:rsidRDefault="00470F2E" w:rsidP="00470F2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90"/>
              </w:tabs>
              <w:ind w:left="179" w:right="340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862" w:type="dxa"/>
          </w:tcPr>
          <w:p w14:paraId="17ADDC1B" w14:textId="6B287128" w:rsidR="00470F2E" w:rsidRPr="00470F2E" w:rsidRDefault="00470F2E" w:rsidP="00C853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Виконком комітет Покровської селищної ради</w:t>
            </w:r>
          </w:p>
        </w:tc>
      </w:tr>
      <w:tr w:rsidR="00470F2E" w:rsidRPr="00470F2E" w14:paraId="7F32FE1B" w14:textId="77777777" w:rsidTr="00C8538E">
        <w:tc>
          <w:tcPr>
            <w:tcW w:w="4887" w:type="dxa"/>
          </w:tcPr>
          <w:p w14:paraId="063AE140" w14:textId="57C4E3A3" w:rsidR="00470F2E" w:rsidRPr="00470F2E" w:rsidRDefault="00470F2E" w:rsidP="00470F2E">
            <w:pPr>
              <w:pStyle w:val="Defaul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90"/>
              </w:tabs>
              <w:ind w:left="179" w:right="340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Встановити комп’ютерну техніку</w:t>
            </w:r>
          </w:p>
        </w:tc>
        <w:tc>
          <w:tcPr>
            <w:tcW w:w="4862" w:type="dxa"/>
          </w:tcPr>
          <w:p w14:paraId="4CFB4F67" w14:textId="77777777" w:rsidR="00470F2E" w:rsidRDefault="00470F2E" w:rsidP="00C853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інформатики Покровської гімназії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Тихий С.А</w:t>
            </w:r>
          </w:p>
          <w:p w14:paraId="1BE01930" w14:textId="604EE02F" w:rsidR="00470F2E" w:rsidRPr="00470F2E" w:rsidRDefault="00470F2E" w:rsidP="00C853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0F2E" w:rsidRPr="00470F2E" w14:paraId="52003844" w14:textId="77777777" w:rsidTr="00C8538E">
        <w:tc>
          <w:tcPr>
            <w:tcW w:w="4887" w:type="dxa"/>
          </w:tcPr>
          <w:p w14:paraId="624B5070" w14:textId="73CEA41C" w:rsidR="00470F2E" w:rsidRPr="00470F2E" w:rsidRDefault="00470F2E" w:rsidP="00470F2E">
            <w:pPr>
              <w:pStyle w:val="Defaul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90"/>
              </w:tabs>
              <w:ind w:left="179" w:right="340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Придбати кондиціонер з доставкою та установкою</w:t>
            </w:r>
          </w:p>
        </w:tc>
        <w:tc>
          <w:tcPr>
            <w:tcW w:w="4862" w:type="dxa"/>
          </w:tcPr>
          <w:p w14:paraId="1416534C" w14:textId="77777777" w:rsidR="00470F2E" w:rsidRDefault="00470F2E" w:rsidP="00C853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Виконком комітет Покровської селищної ради </w:t>
            </w:r>
          </w:p>
          <w:p w14:paraId="7E59B1A0" w14:textId="60220493" w:rsidR="00470F2E" w:rsidRPr="00470F2E" w:rsidRDefault="00470F2E" w:rsidP="00C853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0F2E" w:rsidRPr="00470F2E" w14:paraId="27C61B6B" w14:textId="77777777" w:rsidTr="00C8538E">
        <w:tc>
          <w:tcPr>
            <w:tcW w:w="4887" w:type="dxa"/>
          </w:tcPr>
          <w:p w14:paraId="34677F66" w14:textId="77777777" w:rsidR="00470F2E" w:rsidRDefault="00470F2E" w:rsidP="00470F2E">
            <w:pPr>
              <w:pStyle w:val="Defaul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90"/>
              </w:tabs>
              <w:ind w:left="179" w:right="340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міжрегіональний урок зі Слов'янською ЗОШ №13 (проєкт «Демократична школа»), відкритий урок до Всесвітнього дня інформатизації</w:t>
            </w:r>
          </w:p>
          <w:p w14:paraId="6D7B6D54" w14:textId="3786408F" w:rsidR="00470F2E" w:rsidRPr="00470F2E" w:rsidRDefault="00470F2E" w:rsidP="00470F2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90"/>
              </w:tabs>
              <w:ind w:left="179" w:right="340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862" w:type="dxa"/>
          </w:tcPr>
          <w:p w14:paraId="331E2D8C" w14:textId="01F5102A" w:rsidR="00470F2E" w:rsidRPr="00470F2E" w:rsidRDefault="00470F2E" w:rsidP="00C853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персонал закладу та здобувачі освіти.</w:t>
            </w:r>
          </w:p>
        </w:tc>
      </w:tr>
      <w:tr w:rsidR="00470F2E" w:rsidRPr="00470F2E" w14:paraId="5A8C86B2" w14:textId="77777777" w:rsidTr="00C8538E">
        <w:tc>
          <w:tcPr>
            <w:tcW w:w="4887" w:type="dxa"/>
          </w:tcPr>
          <w:p w14:paraId="76169D40" w14:textId="4DF9C144" w:rsidR="00470F2E" w:rsidRPr="00470F2E" w:rsidRDefault="00470F2E" w:rsidP="00470F2E">
            <w:pPr>
              <w:pStyle w:val="Defaul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90"/>
              </w:tabs>
              <w:ind w:left="179" w:right="340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три заходи для дітей з соціально незахищених категорій населення.</w:t>
            </w:r>
          </w:p>
        </w:tc>
        <w:tc>
          <w:tcPr>
            <w:tcW w:w="4862" w:type="dxa"/>
          </w:tcPr>
          <w:p w14:paraId="5C9BA818" w14:textId="7DD9200E" w:rsidR="00470F2E" w:rsidRPr="00470F2E" w:rsidRDefault="00470F2E" w:rsidP="00C853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персонал закладу та здобувачі освіти.</w:t>
            </w:r>
          </w:p>
        </w:tc>
      </w:tr>
    </w:tbl>
    <w:p w14:paraId="5984BA45" w14:textId="0FBEBCAD" w:rsidR="000E6C01" w:rsidRPr="00D34CE1" w:rsidRDefault="000E6C01" w:rsidP="00CB3A9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результату про</w:t>
      </w:r>
      <w:r w:rsidR="00304FF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економічні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70BBB">
        <w:rPr>
          <w:rFonts w:ascii="Times New Roman" w:hAnsi="Times New Roman" w:cs="Times New Roman"/>
          <w:i/>
          <w:iCs/>
          <w:sz w:val="28"/>
          <w:szCs w:val="28"/>
        </w:rPr>
        <w:t>збільшення</w:t>
      </w:r>
      <w:proofErr w:type="spellEnd"/>
      <w:r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0BBB">
        <w:rPr>
          <w:rFonts w:ascii="Times New Roman" w:hAnsi="Times New Roman" w:cs="Times New Roman"/>
          <w:i/>
          <w:iCs/>
          <w:sz w:val="28"/>
          <w:szCs w:val="28"/>
        </w:rPr>
        <w:t>надходжень</w:t>
      </w:r>
      <w:proofErr w:type="spellEnd"/>
      <w:r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70BBB">
        <w:rPr>
          <w:rFonts w:ascii="Times New Roman" w:hAnsi="Times New Roman" w:cs="Times New Roman"/>
          <w:i/>
          <w:iCs/>
          <w:sz w:val="28"/>
          <w:szCs w:val="28"/>
        </w:rPr>
        <w:t>до б</w:t>
      </w:r>
      <w:r w:rsidR="00CB3A99" w:rsidRPr="00B70BBB">
        <w:rPr>
          <w:rFonts w:ascii="Times New Roman" w:hAnsi="Times New Roman" w:cs="Times New Roman"/>
          <w:i/>
          <w:iCs/>
          <w:sz w:val="28"/>
          <w:szCs w:val="28"/>
        </w:rPr>
        <w:t>юджету</w:t>
      </w:r>
      <w:proofErr w:type="gramEnd"/>
      <w:r w:rsidR="00CB3A99"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CB3A99" w:rsidRPr="00B70BBB">
        <w:rPr>
          <w:rFonts w:ascii="Times New Roman" w:hAnsi="Times New Roman" w:cs="Times New Roman"/>
          <w:i/>
          <w:iCs/>
          <w:sz w:val="28"/>
          <w:szCs w:val="28"/>
        </w:rPr>
        <w:t>економія</w:t>
      </w:r>
      <w:proofErr w:type="spellEnd"/>
      <w:r w:rsidR="00CB3A99"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3A99" w:rsidRPr="00B70BBB">
        <w:rPr>
          <w:rFonts w:ascii="Times New Roman" w:hAnsi="Times New Roman" w:cs="Times New Roman"/>
          <w:i/>
          <w:iCs/>
          <w:sz w:val="28"/>
          <w:szCs w:val="28"/>
        </w:rPr>
        <w:t>ресурсів</w:t>
      </w:r>
      <w:proofErr w:type="spellEnd"/>
      <w:r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0BBB"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B70BBB">
        <w:rPr>
          <w:rFonts w:ascii="Times New Roman" w:hAnsi="Times New Roman" w:cs="Times New Roman"/>
          <w:i/>
          <w:iCs/>
          <w:sz w:val="28"/>
          <w:szCs w:val="28"/>
        </w:rPr>
        <w:t>соціальні</w:t>
      </w:r>
      <w:proofErr w:type="spellEnd"/>
      <w:r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B70BBB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70BBB">
        <w:rPr>
          <w:rFonts w:ascii="Times New Roman" w:hAnsi="Times New Roman" w:cs="Times New Roman"/>
          <w:i/>
          <w:iCs/>
          <w:sz w:val="28"/>
          <w:szCs w:val="28"/>
        </w:rPr>
        <w:t>рівень</w:t>
      </w:r>
      <w:proofErr w:type="spellEnd"/>
      <w:r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0BBB">
        <w:rPr>
          <w:rFonts w:ascii="Times New Roman" w:hAnsi="Times New Roman" w:cs="Times New Roman"/>
          <w:i/>
          <w:iCs/>
          <w:sz w:val="28"/>
          <w:szCs w:val="28"/>
        </w:rPr>
        <w:t>охопленн</w:t>
      </w:r>
      <w:r w:rsidR="00CB3A99" w:rsidRPr="00B70BBB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spellEnd"/>
      <w:r w:rsidR="00CB3A99"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3A99" w:rsidRPr="00B70BBB">
        <w:rPr>
          <w:rFonts w:ascii="Times New Roman" w:hAnsi="Times New Roman" w:cs="Times New Roman"/>
          <w:i/>
          <w:iCs/>
          <w:sz w:val="28"/>
          <w:szCs w:val="28"/>
        </w:rPr>
        <w:t>дітей</w:t>
      </w:r>
      <w:proofErr w:type="spellEnd"/>
      <w:r w:rsidR="00CB3A99"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3A99" w:rsidRPr="00B70BBB">
        <w:rPr>
          <w:rFonts w:ascii="Times New Roman" w:hAnsi="Times New Roman" w:cs="Times New Roman"/>
          <w:i/>
          <w:iCs/>
          <w:sz w:val="28"/>
          <w:szCs w:val="28"/>
        </w:rPr>
        <w:t>фізкультурою</w:t>
      </w:r>
      <w:proofErr w:type="spellEnd"/>
      <w:r w:rsidR="00CB3A99"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 та спортом</w:t>
      </w:r>
      <w:r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0BBB"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B70BBB">
        <w:rPr>
          <w:rFonts w:ascii="Times New Roman" w:hAnsi="Times New Roman" w:cs="Times New Roman"/>
          <w:i/>
          <w:iCs/>
          <w:sz w:val="28"/>
          <w:szCs w:val="28"/>
        </w:rPr>
        <w:t>екологічні</w:t>
      </w:r>
      <w:proofErr w:type="spellEnd"/>
      <w:r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B70BBB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70BBB">
        <w:rPr>
          <w:rFonts w:ascii="Times New Roman" w:hAnsi="Times New Roman" w:cs="Times New Roman"/>
          <w:i/>
          <w:iCs/>
          <w:sz w:val="28"/>
          <w:szCs w:val="28"/>
        </w:rPr>
        <w:t>зменшення</w:t>
      </w:r>
      <w:proofErr w:type="spellEnd"/>
      <w:r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0BBB">
        <w:rPr>
          <w:rFonts w:ascii="Times New Roman" w:hAnsi="Times New Roman" w:cs="Times New Roman"/>
          <w:i/>
          <w:iCs/>
          <w:sz w:val="28"/>
          <w:szCs w:val="28"/>
        </w:rPr>
        <w:t>забру</w:t>
      </w:r>
      <w:r w:rsidR="00CB3A99" w:rsidRPr="00B70BBB">
        <w:rPr>
          <w:rFonts w:ascii="Times New Roman" w:hAnsi="Times New Roman" w:cs="Times New Roman"/>
          <w:i/>
          <w:iCs/>
          <w:sz w:val="28"/>
          <w:szCs w:val="28"/>
        </w:rPr>
        <w:t>днення</w:t>
      </w:r>
      <w:proofErr w:type="spellEnd"/>
      <w:r w:rsidR="00CB3A99"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3A99" w:rsidRPr="00B70BBB">
        <w:rPr>
          <w:rFonts w:ascii="Times New Roman" w:hAnsi="Times New Roman" w:cs="Times New Roman"/>
          <w:i/>
          <w:iCs/>
          <w:sz w:val="28"/>
          <w:szCs w:val="28"/>
        </w:rPr>
        <w:t>навколишнього</w:t>
      </w:r>
      <w:proofErr w:type="spellEnd"/>
      <w:r w:rsidR="00CB3A99"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3A99" w:rsidRPr="00B70BBB">
        <w:rPr>
          <w:rFonts w:ascii="Times New Roman" w:hAnsi="Times New Roman" w:cs="Times New Roman"/>
          <w:i/>
          <w:iCs/>
          <w:sz w:val="28"/>
          <w:szCs w:val="28"/>
        </w:rPr>
        <w:t>середовища</w:t>
      </w:r>
      <w:proofErr w:type="spellEnd"/>
      <w:r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0BBB"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B70BBB">
        <w:rPr>
          <w:rFonts w:ascii="Times New Roman" w:hAnsi="Times New Roman" w:cs="Times New Roman"/>
          <w:i/>
          <w:iCs/>
          <w:sz w:val="28"/>
          <w:szCs w:val="28"/>
        </w:rPr>
        <w:t>інші</w:t>
      </w:r>
      <w:proofErr w:type="spellEnd"/>
      <w:r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0BBB">
        <w:rPr>
          <w:rFonts w:ascii="Times New Roman" w:hAnsi="Times New Roman" w:cs="Times New Roman"/>
          <w:i/>
          <w:iCs/>
          <w:sz w:val="28"/>
          <w:szCs w:val="28"/>
        </w:rPr>
        <w:t>показники</w:t>
      </w:r>
      <w:proofErr w:type="spellEnd"/>
      <w:r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70BBB">
        <w:rPr>
          <w:rFonts w:ascii="Times New Roman" w:hAnsi="Times New Roman" w:cs="Times New Roman"/>
          <w:i/>
          <w:iCs/>
          <w:sz w:val="28"/>
          <w:szCs w:val="28"/>
        </w:rPr>
        <w:t>які</w:t>
      </w:r>
      <w:proofErr w:type="spellEnd"/>
      <w:r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0BBB"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0BBB">
        <w:rPr>
          <w:rFonts w:ascii="Times New Roman" w:hAnsi="Times New Roman" w:cs="Times New Roman"/>
          <w:i/>
          <w:iCs/>
          <w:sz w:val="28"/>
          <w:szCs w:val="28"/>
        </w:rPr>
        <w:t>використати</w:t>
      </w:r>
      <w:proofErr w:type="spellEnd"/>
      <w:r w:rsidRPr="00B70BBB">
        <w:rPr>
          <w:rFonts w:ascii="Times New Roman" w:hAnsi="Times New Roman" w:cs="Times New Roman"/>
          <w:i/>
          <w:iCs/>
          <w:sz w:val="28"/>
          <w:szCs w:val="28"/>
        </w:rPr>
        <w:t xml:space="preserve"> д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ля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оцінки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досягнення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результатів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практичної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про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3EAC441" w14:textId="323FE321" w:rsidR="000E6C01" w:rsidRPr="00D34CE1" w:rsidRDefault="006D1C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7F939AF">
          <v:rect id="_x0000_s1182" style="position:absolute;left:0;text-align:left;margin-left:6pt;margin-top:3.6pt;width:472.2pt;height:242.05pt;z-index:29">
            <v:textbox style="mso-next-textbox:#_x0000_s1182">
              <w:txbxContent>
                <w:p w14:paraId="3D0C7878" w14:textId="047E382D" w:rsidR="00C8538E" w:rsidRPr="00C8538E" w:rsidRDefault="00C8538E" w:rsidP="00C8538E">
                  <w:pPr>
                    <w:spacing w:after="0" w:line="240" w:lineRule="auto"/>
                    <w:ind w:right="63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C853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Створено єдиний інформаційний простір для учасників навчально-виховного процесу:</w:t>
                  </w:r>
                </w:p>
                <w:p w14:paraId="227657DB" w14:textId="14E47271" w:rsidR="00C8538E" w:rsidRPr="00C8538E" w:rsidRDefault="00C8538E" w:rsidP="00C8538E">
                  <w:pPr>
                    <w:spacing w:after="0" w:line="240" w:lineRule="auto"/>
                    <w:ind w:right="63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C853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- оновлено комп’ютерну техніку для 2 комп’ютерних класів у КЗО </w:t>
                  </w:r>
                  <w:r w:rsidRPr="00C8538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«ЗОШ І- № 1- Покровська гімназія»</w:t>
                  </w:r>
                  <w:r w:rsidRPr="00C853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;</w:t>
                  </w:r>
                </w:p>
                <w:p w14:paraId="1B071B71" w14:textId="68106783" w:rsidR="00C8538E" w:rsidRPr="00C8538E" w:rsidRDefault="00C8538E" w:rsidP="00C8538E">
                  <w:pPr>
                    <w:spacing w:after="0" w:line="240" w:lineRule="auto"/>
                    <w:ind w:right="63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C853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- створено сприятливі умови навчання для здобувачів освіти та дітей соціально незахищених верств населення у класах інформатики;</w:t>
                  </w:r>
                </w:p>
                <w:p w14:paraId="586005F9" w14:textId="5A1EE90B" w:rsidR="00C8538E" w:rsidRPr="00C8538E" w:rsidRDefault="00C8538E" w:rsidP="00C8538E">
                  <w:pPr>
                    <w:spacing w:after="0" w:line="240" w:lineRule="auto"/>
                    <w:ind w:right="6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853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- проведено 1 </w:t>
                  </w:r>
                  <w:r w:rsidRPr="00C8538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міжрегіональний урок зі Слов'янською ЗОШ №13 (проєкт «Демократична школа»);</w:t>
                  </w:r>
                </w:p>
                <w:p w14:paraId="2B743CD5" w14:textId="068081D6" w:rsidR="00C8538E" w:rsidRPr="00C8538E" w:rsidRDefault="00C8538E" w:rsidP="00C8538E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390"/>
                    </w:tabs>
                    <w:ind w:right="6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8538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 проведено 1 відкритий урок до Всесвітнього дня інформатизації;</w:t>
                  </w:r>
                </w:p>
                <w:p w14:paraId="0B01B182" w14:textId="115BE9D4" w:rsidR="00C8538E" w:rsidRPr="00C8538E" w:rsidRDefault="00C8538E" w:rsidP="00C8538E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390"/>
                    </w:tabs>
                    <w:ind w:right="6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8538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 проведено 3 заходи для дітей з соціально незахищених категорій населення з підвищенням навиків роботи у програмах на ПК;</w:t>
                  </w:r>
                </w:p>
                <w:p w14:paraId="0E2622AA" w14:textId="274F238A" w:rsidR="00C8538E" w:rsidRPr="00C8538E" w:rsidRDefault="00C8538E" w:rsidP="00C8538E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390"/>
                    </w:tabs>
                    <w:ind w:right="6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8538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- підвищено рівень </w:t>
                  </w:r>
                  <w:proofErr w:type="spellStart"/>
                  <w:r w:rsidRPr="00C8538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навичків</w:t>
                  </w:r>
                  <w:proofErr w:type="spellEnd"/>
                  <w:r w:rsidRPr="00C8538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роботи з комп’ютером </w:t>
                  </w:r>
                  <w:r w:rsidR="00B70BB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із </w:t>
                  </w:r>
                  <w:proofErr w:type="spellStart"/>
                  <w:r w:rsidRPr="00C8538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застосов</w:t>
                  </w:r>
                  <w:r w:rsidR="00B70BB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анням</w:t>
                  </w:r>
                  <w:proofErr w:type="spellEnd"/>
                  <w:r w:rsidRPr="00C8538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сучасн</w:t>
                  </w:r>
                  <w:r w:rsidR="00B70BB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их</w:t>
                  </w:r>
                  <w:r w:rsidRPr="00C8538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електронн</w:t>
                  </w:r>
                  <w:r w:rsidR="00B70BB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их</w:t>
                  </w:r>
                  <w:r w:rsidRPr="00C8538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програм освіти дітей Покровської селищної територіальної громади</w:t>
                  </w:r>
                </w:p>
                <w:p w14:paraId="2C3BA047" w14:textId="77777777" w:rsidR="00C8538E" w:rsidRDefault="00C8538E" w:rsidP="00C8538E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390"/>
                    </w:tabs>
                    <w:ind w:left="179" w:right="34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6EDF3085" w14:textId="254E90B2" w:rsidR="00C8538E" w:rsidRDefault="00C8538E" w:rsidP="00470F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5AB4E05E" w14:textId="77777777" w:rsidR="00C8538E" w:rsidRPr="00C8538E" w:rsidRDefault="00C8538E" w:rsidP="00470F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ect>
        </w:pict>
      </w:r>
    </w:p>
    <w:p w14:paraId="567F4B3E" w14:textId="77777777" w:rsidR="00470F2E" w:rsidRDefault="00470F2E" w:rsidP="00470F2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13CEF25B" w14:textId="77777777" w:rsidR="00470F2E" w:rsidRDefault="00470F2E" w:rsidP="00470F2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430F3D40" w14:textId="77777777" w:rsidR="00470F2E" w:rsidRDefault="00470F2E" w:rsidP="00470F2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2E84D27B" w14:textId="77777777" w:rsidR="00470F2E" w:rsidRDefault="00470F2E" w:rsidP="00470F2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5B534970" w14:textId="77777777" w:rsidR="00470F2E" w:rsidRDefault="00470F2E" w:rsidP="00470F2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07FD00E2" w14:textId="77777777" w:rsidR="00470F2E" w:rsidRDefault="00470F2E" w:rsidP="00470F2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75C24F35" w14:textId="77777777" w:rsidR="00470F2E" w:rsidRDefault="00470F2E" w:rsidP="00470F2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66B98164" w14:textId="77777777" w:rsidR="00470F2E" w:rsidRDefault="00470F2E" w:rsidP="00470F2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713BE5C4" w14:textId="77777777" w:rsidR="00470F2E" w:rsidRDefault="00470F2E" w:rsidP="00470F2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3A462A7C" w14:textId="77777777" w:rsidR="00470F2E" w:rsidRDefault="00470F2E" w:rsidP="00470F2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011E47A3" w14:textId="77777777" w:rsidR="00470F2E" w:rsidRDefault="00470F2E" w:rsidP="00470F2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56BB3A9A" w14:textId="77777777" w:rsidR="00470F2E" w:rsidRDefault="00470F2E" w:rsidP="00470F2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7AA2E4E1" w14:textId="77777777" w:rsidR="00470F2E" w:rsidRDefault="00470F2E" w:rsidP="00470F2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114D681F" w14:textId="77777777" w:rsidR="00470F2E" w:rsidRDefault="00470F2E" w:rsidP="00470F2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566B2BF6" w14:textId="77777777" w:rsidR="00470F2E" w:rsidRDefault="00470F2E" w:rsidP="00470F2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7077CD9F" w14:textId="0D91ACF9" w:rsidR="000E6C01" w:rsidRPr="00D34CE1" w:rsidRDefault="000E6C01" w:rsidP="00470F2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Орієнтовна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68623A" w:rsidRPr="00D34CE1">
        <w:rPr>
          <w:rFonts w:ascii="Times New Roman" w:hAnsi="Times New Roman" w:cs="Times New Roman"/>
          <w:sz w:val="28"/>
          <w:szCs w:val="28"/>
          <w:lang w:val="uk-UA"/>
        </w:rPr>
        <w:t>, у тому числі</w:t>
      </w:r>
      <w:r w:rsidR="0068623A" w:rsidRPr="00D34CE1">
        <w:rPr>
          <w:rFonts w:ascii="Times New Roman" w:hAnsi="Times New Roman" w:cs="Times New Roman"/>
          <w:sz w:val="28"/>
          <w:szCs w:val="28"/>
        </w:rPr>
        <w:t>:</w:t>
      </w:r>
    </w:p>
    <w:p w14:paraId="3F184F10" w14:textId="77777777"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- за рахунок 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ого бюджету:</w:t>
      </w:r>
    </w:p>
    <w:p w14:paraId="229DEDDC" w14:textId="77777777" w:rsidR="000E6C01" w:rsidRPr="00D34CE1" w:rsidRDefault="006D1C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BEA1984">
          <v:rect id="_x0000_s1325" style="width:476.1pt;height:30.3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2F9C8636" w14:textId="12CA391A" w:rsidR="00B70BBB" w:rsidRPr="00B70BBB" w:rsidRDefault="00B70BB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70BB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266 000,00 грн</w:t>
                  </w:r>
                </w:p>
              </w:txbxContent>
            </v:textbox>
            <w10:anchorlock/>
          </v:rect>
        </w:pict>
      </w:r>
    </w:p>
    <w:p w14:paraId="1FBACA9E" w14:textId="77777777" w:rsidR="000E6C01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FC5931">
        <w:rPr>
          <w:rFonts w:ascii="Times New Roman" w:hAnsi="Times New Roman" w:cs="Times New Roman"/>
          <w:sz w:val="28"/>
          <w:szCs w:val="28"/>
          <w:lang w:val="uk-UA"/>
        </w:rPr>
        <w:t>- за рахунок інших коштів:</w:t>
      </w:r>
    </w:p>
    <w:p w14:paraId="5BFBE3FE" w14:textId="77777777" w:rsidR="0068623A" w:rsidRPr="00D34CE1" w:rsidRDefault="006D1C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145DCEA">
          <v:rect id="_x0000_s1324" style="width:475.95pt;height:30.3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696663E2" w14:textId="77777777"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1812C26D" w14:textId="5F6A04BC" w:rsidR="000E6C01" w:rsidRPr="00125B95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Очікуваний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125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B95" w:rsidRPr="00125B95">
        <w:rPr>
          <w:rFonts w:ascii="Times New Roman" w:hAnsi="Times New Roman" w:cs="Times New Roman"/>
          <w:i/>
          <w:iCs/>
          <w:sz w:val="28"/>
          <w:szCs w:val="28"/>
          <w:lang w:val="uk-UA"/>
        </w:rPr>
        <w:t>(кількість місяців)</w:t>
      </w:r>
    </w:p>
    <w:p w14:paraId="22B9839A" w14:textId="1DA7322F" w:rsidR="000E6C01" w:rsidRPr="00D34CE1" w:rsidRDefault="006D1C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23CEFE5">
          <v:rect id="_x0000_s1321" style="position:absolute;left:0;text-align:left;margin-left:6pt;margin-top:9.65pt;width:474.45pt;height:35.25pt;z-index:30">
            <v:textbox>
              <w:txbxContent>
                <w:p w14:paraId="387EC5DE" w14:textId="50F18990" w:rsidR="00B70BBB" w:rsidRPr="00B70BBB" w:rsidRDefault="00B70BB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70BB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 місяців</w:t>
                  </w:r>
                </w:p>
              </w:txbxContent>
            </v:textbox>
          </v:rect>
        </w:pict>
      </w:r>
    </w:p>
    <w:p w14:paraId="41FA60AB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3D5B6307" w14:textId="3DDE6431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увагу</w:t>
      </w:r>
      <w:proofErr w:type="spellEnd"/>
    </w:p>
    <w:p w14:paraId="75F2D463" w14:textId="38055F11" w:rsidR="000E6C01" w:rsidRPr="00D34CE1" w:rsidRDefault="006D1C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013922C">
          <v:rect id="_x0000_s1323" style="width:475.8pt;height:111.3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 style="mso-next-textbox:#_x0000_s1323">
              <w:txbxContent>
                <w:p w14:paraId="31E09E32" w14:textId="77777777" w:rsidR="00B70BBB" w:rsidRDefault="00B70BBB" w:rsidP="00B70B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105" w:right="3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70BB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Інфляція, що спричинить збільшення вартості обладнання. Знизити ризик можливо шляхом закупівлі аналогічного обладнання чи заміну на інший вид. </w:t>
                  </w:r>
                </w:p>
                <w:p w14:paraId="5321C4F6" w14:textId="77777777" w:rsidR="00B70BBB" w:rsidRDefault="00B70BBB" w:rsidP="00B70B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105" w:right="3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65BFC152" w14:textId="518DF792" w:rsidR="00B70BBB" w:rsidRPr="00B70BBB" w:rsidRDefault="00B70BBB" w:rsidP="00B70BBB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105" w:right="3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70BB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Ситуація з COVID-19, знизити ризик шляхом перенесення на інший термін.</w:t>
                  </w:r>
                </w:p>
                <w:p w14:paraId="57AB67F3" w14:textId="77777777" w:rsidR="00B70BBB" w:rsidRDefault="00B70BBB"/>
              </w:txbxContent>
            </v:textbox>
            <w10:anchorlock/>
          </v:rect>
        </w:pict>
      </w:r>
    </w:p>
    <w:p w14:paraId="7FCAD9CA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24121617" w14:textId="1D3363D0" w:rsidR="000E6C01" w:rsidRPr="00DF621B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кейси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) схожих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DF6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DF621B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proofErr w:type="gramEnd"/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випадку якщо такі відомі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E645FF" w14:textId="77777777" w:rsidR="000E6C01" w:rsidRPr="00D34CE1" w:rsidRDefault="006D1CF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7180DDF9">
          <v:rect id="_x0000_s1322" style="width:475.95pt;height:170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71183913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7F28334B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right"/>
        <w:rPr>
          <w:rFonts w:ascii="Times New Roman" w:hAnsi="Times New Roman" w:cs="Times New Roman"/>
          <w:sz w:val="28"/>
          <w:szCs w:val="28"/>
        </w:rPr>
        <w:sectPr w:rsidR="000E6C01" w:rsidRPr="00D34CE1" w:rsidSect="00470F2E">
          <w:pgSz w:w="11906" w:h="16838"/>
          <w:pgMar w:top="1134" w:right="567" w:bottom="5245" w:left="1701" w:header="709" w:footer="851" w:gutter="0"/>
          <w:cols w:space="720"/>
        </w:sectPr>
      </w:pPr>
    </w:p>
    <w:p w14:paraId="3561D927" w14:textId="4695B5D5" w:rsidR="00427F36" w:rsidRPr="00427F36" w:rsidRDefault="00427F36" w:rsidP="00427F36">
      <w:pPr>
        <w:tabs>
          <w:tab w:val="left" w:pos="3870"/>
        </w:tabs>
        <w:rPr>
          <w:lang w:eastAsia="ru-RU"/>
        </w:rPr>
        <w:sectPr w:rsidR="00427F36" w:rsidRPr="00427F36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14:paraId="3EAF7652" w14:textId="5C98A420" w:rsidR="00D34CE1" w:rsidRPr="00976151" w:rsidRDefault="00D34CE1" w:rsidP="00D34CE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CE1" w:rsidRPr="00976151" w:rsidSect="00D34CE1">
      <w:pgSz w:w="11906" w:h="16838"/>
      <w:pgMar w:top="1134" w:right="567" w:bottom="1134" w:left="1701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08E45" w14:textId="77777777" w:rsidR="006D1CFF" w:rsidRDefault="006D1CFF" w:rsidP="009E1BB6">
      <w:pPr>
        <w:spacing w:after="0" w:line="240" w:lineRule="auto"/>
      </w:pPr>
      <w:r>
        <w:separator/>
      </w:r>
    </w:p>
  </w:endnote>
  <w:endnote w:type="continuationSeparator" w:id="0">
    <w:p w14:paraId="3A78B8D5" w14:textId="77777777" w:rsidR="006D1CFF" w:rsidRDefault="006D1CFF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49E6C" w14:textId="77777777" w:rsidR="006D1CFF" w:rsidRDefault="006D1CFF" w:rsidP="009E1BB6">
      <w:pPr>
        <w:spacing w:after="0" w:line="240" w:lineRule="auto"/>
      </w:pPr>
      <w:r>
        <w:separator/>
      </w:r>
    </w:p>
  </w:footnote>
  <w:footnote w:type="continuationSeparator" w:id="0">
    <w:p w14:paraId="0F8FF10D" w14:textId="77777777" w:rsidR="006D1CFF" w:rsidRDefault="006D1CFF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D19DF"/>
    <w:multiLevelType w:val="hybridMultilevel"/>
    <w:tmpl w:val="43A2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2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3" w15:restartNumberingAfterBreak="0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BB6"/>
    <w:rsid w:val="00012CE6"/>
    <w:rsid w:val="00072C85"/>
    <w:rsid w:val="00097B6B"/>
    <w:rsid w:val="000B5143"/>
    <w:rsid w:val="000D780D"/>
    <w:rsid w:val="000E0AEF"/>
    <w:rsid w:val="000E6C01"/>
    <w:rsid w:val="000F4E77"/>
    <w:rsid w:val="0010003A"/>
    <w:rsid w:val="00125B95"/>
    <w:rsid w:val="001A58C0"/>
    <w:rsid w:val="001C14DD"/>
    <w:rsid w:val="00230BE9"/>
    <w:rsid w:val="00261FD4"/>
    <w:rsid w:val="00274A17"/>
    <w:rsid w:val="0029780C"/>
    <w:rsid w:val="002F3F43"/>
    <w:rsid w:val="00304FFE"/>
    <w:rsid w:val="00313228"/>
    <w:rsid w:val="00314C72"/>
    <w:rsid w:val="00321A9C"/>
    <w:rsid w:val="00335322"/>
    <w:rsid w:val="00390ED5"/>
    <w:rsid w:val="0039219E"/>
    <w:rsid w:val="003F1104"/>
    <w:rsid w:val="00407C89"/>
    <w:rsid w:val="00427F36"/>
    <w:rsid w:val="00457EC4"/>
    <w:rsid w:val="00470F2E"/>
    <w:rsid w:val="004853B9"/>
    <w:rsid w:val="004A3079"/>
    <w:rsid w:val="004C7F8D"/>
    <w:rsid w:val="0050117E"/>
    <w:rsid w:val="005153AA"/>
    <w:rsid w:val="005262E2"/>
    <w:rsid w:val="00561231"/>
    <w:rsid w:val="00566457"/>
    <w:rsid w:val="00582A40"/>
    <w:rsid w:val="00592333"/>
    <w:rsid w:val="005B3D46"/>
    <w:rsid w:val="005C517B"/>
    <w:rsid w:val="00637933"/>
    <w:rsid w:val="00655B0E"/>
    <w:rsid w:val="006618F1"/>
    <w:rsid w:val="006657A3"/>
    <w:rsid w:val="0068623A"/>
    <w:rsid w:val="006A55E9"/>
    <w:rsid w:val="006B77A0"/>
    <w:rsid w:val="006D1AF9"/>
    <w:rsid w:val="006D1CFF"/>
    <w:rsid w:val="006F6ABA"/>
    <w:rsid w:val="0072175F"/>
    <w:rsid w:val="007261EE"/>
    <w:rsid w:val="00732A15"/>
    <w:rsid w:val="0074552B"/>
    <w:rsid w:val="00770446"/>
    <w:rsid w:val="0077105A"/>
    <w:rsid w:val="007C03F1"/>
    <w:rsid w:val="007F108D"/>
    <w:rsid w:val="007F314C"/>
    <w:rsid w:val="007F64B1"/>
    <w:rsid w:val="00804AC1"/>
    <w:rsid w:val="00806D2F"/>
    <w:rsid w:val="00897B74"/>
    <w:rsid w:val="008D6179"/>
    <w:rsid w:val="008E6E36"/>
    <w:rsid w:val="009148B8"/>
    <w:rsid w:val="00976151"/>
    <w:rsid w:val="00976BB7"/>
    <w:rsid w:val="00976F34"/>
    <w:rsid w:val="00992AFA"/>
    <w:rsid w:val="009B67B8"/>
    <w:rsid w:val="009E1BB6"/>
    <w:rsid w:val="009F64E4"/>
    <w:rsid w:val="00A43C7F"/>
    <w:rsid w:val="00A43E53"/>
    <w:rsid w:val="00A54F6A"/>
    <w:rsid w:val="00AB2736"/>
    <w:rsid w:val="00AB547F"/>
    <w:rsid w:val="00AD15A0"/>
    <w:rsid w:val="00AE64ED"/>
    <w:rsid w:val="00B05F72"/>
    <w:rsid w:val="00B70BBB"/>
    <w:rsid w:val="00C029AA"/>
    <w:rsid w:val="00C04A71"/>
    <w:rsid w:val="00C83149"/>
    <w:rsid w:val="00C8538E"/>
    <w:rsid w:val="00CA4F1B"/>
    <w:rsid w:val="00CB3A99"/>
    <w:rsid w:val="00D13912"/>
    <w:rsid w:val="00D34CE1"/>
    <w:rsid w:val="00D54A39"/>
    <w:rsid w:val="00D92E4D"/>
    <w:rsid w:val="00D95E8C"/>
    <w:rsid w:val="00DA4898"/>
    <w:rsid w:val="00DD1443"/>
    <w:rsid w:val="00DE5F9A"/>
    <w:rsid w:val="00DF4FE5"/>
    <w:rsid w:val="00DF621B"/>
    <w:rsid w:val="00E0480B"/>
    <w:rsid w:val="00E21270"/>
    <w:rsid w:val="00E961E4"/>
    <w:rsid w:val="00EB25B3"/>
    <w:rsid w:val="00EB2BAF"/>
    <w:rsid w:val="00EE206A"/>
    <w:rsid w:val="00EF2B69"/>
    <w:rsid w:val="00F14785"/>
    <w:rsid w:val="00F14BFC"/>
    <w:rsid w:val="00F171C3"/>
    <w:rsid w:val="00F61116"/>
    <w:rsid w:val="00F65BAB"/>
    <w:rsid w:val="00F7123E"/>
    <w:rsid w:val="00FB156C"/>
    <w:rsid w:val="00FC2B90"/>
    <w:rsid w:val="00FC593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5"/>
    <o:shapelayout v:ext="edit">
      <o:idmap v:ext="edit" data="1"/>
    </o:shapelayout>
  </w:shapeDefaults>
  <w:decimalSymbol w:val=","/>
  <w:listSeparator w:val=";"/>
  <w14:docId w14:val="7B4D3921"/>
  <w15:docId w15:val="{F6D2ACF1-DA06-4CF1-92BF-2007355B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46</cp:revision>
  <cp:lastPrinted>2021-07-27T13:50:00Z</cp:lastPrinted>
  <dcterms:created xsi:type="dcterms:W3CDTF">2016-12-08T07:43:00Z</dcterms:created>
  <dcterms:modified xsi:type="dcterms:W3CDTF">2021-07-27T13:50:00Z</dcterms:modified>
</cp:coreProperties>
</file>